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Heading1"/>
        <w:spacing w:before="100"/>
        <w:ind w:left="1657" w:right="7921" w:firstLine="757"/>
        <w:jc w:val="right"/>
      </w:pPr>
      <w:r>
        <w:rPr/>
        <w:pict>
          <v:group style="position:absolute;margin-left:100.39975pt;margin-top:-24.682348pt;width:65.25pt;height:35.8pt;mso-position-horizontal-relative:page;mso-position-vertical-relative:paragraph;z-index:-15898112" coordorigin="2008,-494" coordsize="1305,716">
            <v:shape style="position:absolute;left:2008;top:-494;width:1305;height:716" type="#_x0000_t75" stroked="false">
              <v:imagedata r:id="rId6" o:title=""/>
            </v:shape>
            <v:shape style="position:absolute;left:2008;top:-494;width:1305;height:716" type="#_x0000_t75" stroked="false">
              <v:imagedata r:id="rId6" o:title=""/>
            </v:shape>
            <w10:wrap type="none"/>
          </v:group>
        </w:pict>
      </w:r>
      <w:r>
        <w:rPr>
          <w:spacing w:val="8"/>
        </w:rPr>
        <w:t>Europass Curriculum</w:t>
      </w:r>
      <w:r>
        <w:rPr>
          <w:spacing w:val="32"/>
        </w:rPr>
        <w:t> </w:t>
      </w:r>
      <w:r>
        <w:rPr>
          <w:spacing w:val="4"/>
        </w:rPr>
        <w:t>Vitae</w:t>
      </w:r>
    </w:p>
    <w:p>
      <w:pPr>
        <w:pStyle w:val="BodyText"/>
        <w:spacing w:before="8"/>
        <w:rPr>
          <w:rFonts w:ascii="Liberation Sans Narrow"/>
          <w:b/>
          <w:sz w:val="39"/>
        </w:rPr>
      </w:pPr>
    </w:p>
    <w:p>
      <w:pPr>
        <w:spacing w:before="0"/>
        <w:ind w:left="0" w:right="7911" w:firstLine="0"/>
        <w:jc w:val="right"/>
        <w:rPr>
          <w:rFonts w:ascii="Liberation Sans Narrow"/>
          <w:b/>
          <w:sz w:val="24"/>
        </w:rPr>
      </w:pPr>
      <w:r>
        <w:rPr>
          <w:rFonts w:ascii="Liberation Sans Narrow"/>
          <w:b/>
          <w:sz w:val="24"/>
        </w:rPr>
        <w:t>Informacion</w:t>
      </w:r>
      <w:r>
        <w:rPr>
          <w:rFonts w:ascii="Liberation Sans Narrow"/>
          <w:b/>
          <w:spacing w:val="-7"/>
          <w:sz w:val="24"/>
        </w:rPr>
        <w:t> </w:t>
      </w:r>
      <w:r>
        <w:rPr>
          <w:rFonts w:ascii="Liberation Sans Narrow"/>
          <w:b/>
          <w:sz w:val="24"/>
        </w:rPr>
        <w:t>personal</w:t>
      </w:r>
    </w:p>
    <w:p>
      <w:pPr>
        <w:spacing w:before="90"/>
        <w:ind w:left="1992" w:right="0" w:firstLine="0"/>
        <w:jc w:val="left"/>
        <w:rPr>
          <w:rFonts w:ascii="Liberation Sans Narrow" w:hAnsi="Liberation Sans Narrow"/>
          <w:b/>
          <w:sz w:val="24"/>
        </w:rPr>
      </w:pPr>
      <w:r>
        <w:rPr>
          <w:sz w:val="24"/>
        </w:rPr>
        <w:t>Emër / Mbiemër </w:t>
      </w:r>
      <w:r>
        <w:rPr>
          <w:rFonts w:ascii="Liberation Sans Narrow" w:hAnsi="Liberation Sans Narrow"/>
          <w:b/>
          <w:sz w:val="24"/>
        </w:rPr>
        <w:t>Endira BUSHATI</w:t>
      </w:r>
    </w:p>
    <w:p>
      <w:pPr>
        <w:pStyle w:val="BodyText"/>
        <w:spacing w:before="8"/>
        <w:rPr>
          <w:rFonts w:ascii="Liberation Sans Narrow"/>
          <w:b/>
          <w:sz w:val="31"/>
        </w:rPr>
      </w:pPr>
    </w:p>
    <w:p>
      <w:pPr>
        <w:pStyle w:val="BodyText"/>
        <w:tabs>
          <w:tab w:pos="3617" w:val="left" w:leader="none"/>
        </w:tabs>
        <w:spacing w:line="316" w:lineRule="auto" w:before="1"/>
        <w:ind w:left="2757" w:right="3769" w:firstLine="10"/>
      </w:pPr>
      <w:r>
        <w:rPr>
          <w:w w:val="90"/>
        </w:rPr>
        <w:t>Adresa</w:t>
        <w:tab/>
      </w:r>
      <w:r>
        <w:rPr>
          <w:w w:val="85"/>
        </w:rPr>
        <w:t>Rr.</w:t>
      </w:r>
      <w:r>
        <w:rPr>
          <w:spacing w:val="-26"/>
          <w:w w:val="85"/>
        </w:rPr>
        <w:t> </w:t>
      </w:r>
      <w:r>
        <w:rPr>
          <w:w w:val="85"/>
        </w:rPr>
        <w:t>“Naim</w:t>
      </w:r>
      <w:r>
        <w:rPr>
          <w:spacing w:val="-26"/>
          <w:w w:val="85"/>
        </w:rPr>
        <w:t> </w:t>
      </w:r>
      <w:r>
        <w:rPr>
          <w:w w:val="85"/>
        </w:rPr>
        <w:t>Frasheri”,</w:t>
      </w:r>
      <w:r>
        <w:rPr>
          <w:spacing w:val="-26"/>
          <w:w w:val="85"/>
        </w:rPr>
        <w:t> </w:t>
      </w:r>
      <w:r>
        <w:rPr>
          <w:w w:val="85"/>
        </w:rPr>
        <w:t>P.</w:t>
      </w:r>
      <w:r>
        <w:rPr>
          <w:spacing w:val="-26"/>
          <w:w w:val="85"/>
        </w:rPr>
        <w:t> </w:t>
      </w:r>
      <w:r>
        <w:rPr>
          <w:w w:val="85"/>
        </w:rPr>
        <w:t>60/3,</w:t>
      </w:r>
      <w:r>
        <w:rPr>
          <w:spacing w:val="-25"/>
          <w:w w:val="85"/>
        </w:rPr>
        <w:t> </w:t>
      </w:r>
      <w:r>
        <w:rPr>
          <w:w w:val="85"/>
        </w:rPr>
        <w:t>Tiranë,</w:t>
      </w:r>
      <w:r>
        <w:rPr>
          <w:spacing w:val="-26"/>
          <w:w w:val="85"/>
        </w:rPr>
        <w:t> </w:t>
      </w:r>
      <w:r>
        <w:rPr>
          <w:w w:val="85"/>
        </w:rPr>
        <w:t>Shqipëri </w:t>
      </w:r>
      <w:r>
        <w:rPr>
          <w:w w:val="90"/>
        </w:rPr>
        <w:t>Mobile:</w:t>
        <w:tab/>
        <w:t>069 20 61</w:t>
      </w:r>
      <w:r>
        <w:rPr>
          <w:spacing w:val="-23"/>
          <w:w w:val="90"/>
        </w:rPr>
        <w:t> </w:t>
      </w:r>
      <w:r>
        <w:rPr>
          <w:w w:val="90"/>
        </w:rPr>
        <w:t>649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tabs>
          <w:tab w:pos="3617" w:val="left" w:leader="none"/>
        </w:tabs>
        <w:spacing w:line="636" w:lineRule="auto"/>
        <w:ind w:left="2516" w:right="5789" w:firstLine="317"/>
      </w:pPr>
      <w:r>
        <w:rPr>
          <w:w w:val="90"/>
        </w:rPr>
        <w:t>E-mail</w:t>
        <w:tab/>
      </w:r>
      <w:hyperlink r:id="rId7">
        <w:r>
          <w:rPr>
            <w:color w:val="0000FF"/>
            <w:w w:val="80"/>
            <w:u w:val="single" w:color="0000FF"/>
          </w:rPr>
          <w:t>ebushati@gmail.com</w:t>
        </w:r>
      </w:hyperlink>
      <w:r>
        <w:rPr>
          <w:w w:val="80"/>
        </w:rPr>
        <w:t>, </w:t>
      </w:r>
      <w:r>
        <w:rPr>
          <w:w w:val="90"/>
        </w:rPr>
        <w:t>Kombësia</w:t>
        <w:tab/>
        <w:t>Shqiptare</w:t>
      </w:r>
    </w:p>
    <w:p>
      <w:pPr>
        <w:pStyle w:val="BodyText"/>
        <w:tabs>
          <w:tab w:pos="3617" w:val="left" w:leader="none"/>
        </w:tabs>
        <w:spacing w:line="636" w:lineRule="auto"/>
        <w:ind w:left="2888" w:right="6700" w:hanging="372"/>
      </w:pPr>
      <w:r>
        <w:rPr>
          <w:w w:val="85"/>
        </w:rPr>
        <w:t>Datëlindja</w:t>
        <w:tab/>
      </w:r>
      <w:r>
        <w:rPr>
          <w:w w:val="80"/>
        </w:rPr>
        <w:t>14.10.1977 </w:t>
      </w:r>
      <w:r>
        <w:rPr>
          <w:w w:val="90"/>
        </w:rPr>
        <w:t>Gjinia</w:t>
        <w:tab/>
        <w:t>Femër</w:t>
      </w:r>
    </w:p>
    <w:p>
      <w:pPr>
        <w:spacing w:after="0" w:line="636" w:lineRule="auto"/>
        <w:sectPr>
          <w:footerReference w:type="default" r:id="rId5"/>
          <w:type w:val="continuous"/>
          <w:pgSz w:w="11910" w:h="16840"/>
          <w:pgMar w:footer="1081" w:top="980" w:bottom="1280" w:left="360" w:right="240"/>
          <w:pgNumType w:start="1"/>
        </w:sectPr>
      </w:pPr>
    </w:p>
    <w:p>
      <w:pPr>
        <w:pStyle w:val="Heading1"/>
        <w:spacing w:before="183"/>
        <w:ind w:left="229"/>
      </w:pPr>
      <w:r>
        <w:rPr/>
        <w:t>Titulli</w:t>
      </w:r>
    </w:p>
    <w:p>
      <w:pPr>
        <w:pStyle w:val="BodyText"/>
        <w:spacing w:before="183"/>
        <w:ind w:left="229"/>
      </w:pPr>
      <w:r>
        <w:rPr/>
        <w:br w:type="column"/>
      </w:r>
      <w:r>
        <w:rPr>
          <w:w w:val="90"/>
        </w:rPr>
        <w:t>Profesor i Asociuar</w:t>
      </w:r>
    </w:p>
    <w:p>
      <w:pPr>
        <w:spacing w:before="229"/>
        <w:ind w:left="229" w:right="0" w:firstLine="0"/>
        <w:jc w:val="left"/>
        <w:rPr>
          <w:sz w:val="20"/>
        </w:rPr>
      </w:pPr>
      <w:r>
        <w:rPr>
          <w:w w:val="90"/>
          <w:sz w:val="20"/>
        </w:rPr>
        <w:t>Dhjetor 2012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80" w:bottom="1280" w:left="360" w:right="240"/>
          <w:cols w:num="2" w:equalWidth="0">
            <w:col w:w="794" w:space="2594"/>
            <w:col w:w="79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80" w:bottom="1280" w:left="360" w:right="240"/>
        </w:sectPr>
      </w:pPr>
    </w:p>
    <w:p>
      <w:pPr>
        <w:pStyle w:val="Heading1"/>
        <w:spacing w:before="228"/>
        <w:ind w:left="116"/>
      </w:pPr>
      <w:r>
        <w:rPr/>
        <w:t>Arsimimi</w:t>
      </w:r>
    </w:p>
    <w:p>
      <w:pPr>
        <w:pStyle w:val="BodyText"/>
        <w:rPr>
          <w:rFonts w:ascii="Liberation Sans Narrow"/>
          <w:b/>
          <w:sz w:val="28"/>
        </w:rPr>
      </w:pPr>
      <w:r>
        <w:rPr/>
        <w:br w:type="column"/>
      </w:r>
      <w:r>
        <w:rPr>
          <w:rFonts w:ascii="Liberation Sans Narrow"/>
          <w:b/>
          <w:sz w:val="28"/>
        </w:rPr>
      </w:r>
    </w:p>
    <w:p>
      <w:pPr>
        <w:pStyle w:val="BodyText"/>
        <w:spacing w:before="7"/>
        <w:rPr>
          <w:rFonts w:ascii="Liberation Sans Narrow"/>
          <w:b/>
          <w:sz w:val="23"/>
        </w:rPr>
      </w:pPr>
    </w:p>
    <w:p>
      <w:pPr>
        <w:pStyle w:val="BodyText"/>
        <w:spacing w:before="1"/>
        <w:ind w:left="248"/>
      </w:pPr>
      <w:r>
        <w:rPr>
          <w:w w:val="85"/>
        </w:rPr>
        <w:t>Maj</w:t>
      </w:r>
      <w:r>
        <w:rPr>
          <w:spacing w:val="-30"/>
          <w:w w:val="85"/>
        </w:rPr>
        <w:t> </w:t>
      </w:r>
      <w:r>
        <w:rPr>
          <w:spacing w:val="-5"/>
          <w:w w:val="85"/>
        </w:rPr>
        <w:t>2009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16"/>
      </w:pPr>
      <w:r>
        <w:rPr>
          <w:spacing w:val="-1"/>
          <w:w w:val="80"/>
        </w:rPr>
        <w:t>2001-2003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spacing w:line="242" w:lineRule="auto" w:before="224"/>
        <w:ind w:left="73" w:right="2386" w:firstLine="0"/>
        <w:jc w:val="left"/>
        <w:rPr>
          <w:rFonts w:ascii="Liberation Sans Narrow" w:hAnsi="Liberation Sans Narrow"/>
          <w:b/>
          <w:sz w:val="24"/>
        </w:rPr>
      </w:pPr>
      <w:r>
        <w:rPr>
          <w:w w:val="85"/>
          <w:sz w:val="24"/>
        </w:rPr>
        <w:t>Doktor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i</w:t>
      </w:r>
      <w:r>
        <w:rPr>
          <w:spacing w:val="55"/>
          <w:w w:val="85"/>
          <w:sz w:val="24"/>
        </w:rPr>
        <w:t> </w:t>
      </w:r>
      <w:r>
        <w:rPr>
          <w:w w:val="85"/>
          <w:sz w:val="24"/>
        </w:rPr>
        <w:t>Shkencave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Juridike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në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të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Drejtën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Civile </w:t>
      </w:r>
      <w:r>
        <w:rPr>
          <w:w w:val="95"/>
          <w:sz w:val="24"/>
        </w:rPr>
        <w:t>Dizertacioni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me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temë:</w:t>
      </w:r>
      <w:r>
        <w:rPr>
          <w:spacing w:val="-26"/>
          <w:w w:val="95"/>
          <w:sz w:val="24"/>
        </w:rPr>
        <w:t> </w:t>
      </w:r>
      <w:r>
        <w:rPr>
          <w:rFonts w:ascii="Liberation Sans Narrow" w:hAnsi="Liberation Sans Narrow"/>
          <w:b/>
          <w:i/>
          <w:w w:val="95"/>
          <w:sz w:val="24"/>
        </w:rPr>
        <w:t>“Begatimi</w:t>
      </w:r>
      <w:r>
        <w:rPr>
          <w:rFonts w:ascii="Liberation Sans Narrow" w:hAnsi="Liberation Sans Narrow"/>
          <w:b/>
          <w:i/>
          <w:spacing w:val="-15"/>
          <w:w w:val="95"/>
          <w:sz w:val="24"/>
        </w:rPr>
        <w:t> </w:t>
      </w:r>
      <w:r>
        <w:rPr>
          <w:rFonts w:ascii="Liberation Sans Narrow" w:hAnsi="Liberation Sans Narrow"/>
          <w:b/>
          <w:i/>
          <w:w w:val="95"/>
          <w:sz w:val="24"/>
        </w:rPr>
        <w:t>pa</w:t>
      </w:r>
      <w:r>
        <w:rPr>
          <w:rFonts w:ascii="Liberation Sans Narrow" w:hAnsi="Liberation Sans Narrow"/>
          <w:b/>
          <w:i/>
          <w:spacing w:val="-14"/>
          <w:w w:val="95"/>
          <w:sz w:val="24"/>
        </w:rPr>
        <w:t> </w:t>
      </w:r>
      <w:r>
        <w:rPr>
          <w:rFonts w:ascii="Liberation Sans Narrow" w:hAnsi="Liberation Sans Narrow"/>
          <w:b/>
          <w:i/>
          <w:w w:val="95"/>
          <w:sz w:val="24"/>
        </w:rPr>
        <w:t>shkak</w:t>
      </w:r>
      <w:r>
        <w:rPr>
          <w:rFonts w:ascii="Liberation Sans Narrow" w:hAnsi="Liberation Sans Narrow"/>
          <w:b/>
          <w:w w:val="95"/>
          <w:sz w:val="24"/>
        </w:rPr>
        <w:t>”</w:t>
      </w:r>
    </w:p>
    <w:p>
      <w:pPr>
        <w:pStyle w:val="BodyText"/>
        <w:spacing w:before="3"/>
        <w:rPr>
          <w:rFonts w:ascii="Liberation Sans Narrow"/>
          <w:b/>
          <w:sz w:val="31"/>
        </w:rPr>
      </w:pPr>
    </w:p>
    <w:p>
      <w:pPr>
        <w:pStyle w:val="BodyText"/>
        <w:ind w:left="73"/>
      </w:pPr>
      <w:r>
        <w:rPr>
          <w:w w:val="90"/>
        </w:rPr>
        <w:t>Master në të drejtën Publike, Fakulteti i Drejtësisë, UT</w:t>
      </w:r>
    </w:p>
    <w:p>
      <w:pPr>
        <w:pStyle w:val="Heading2"/>
        <w:spacing w:before="3"/>
        <w:ind w:left="73" w:firstLine="0"/>
        <w:rPr>
          <w:i/>
        </w:rPr>
      </w:pPr>
      <w:r>
        <w:rPr>
          <w:rFonts w:ascii="Arial" w:hAnsi="Arial"/>
          <w:b w:val="0"/>
          <w:i w:val="0"/>
        </w:rPr>
        <w:t>Tema</w:t>
      </w:r>
      <w:r>
        <w:rPr>
          <w:i w:val="0"/>
        </w:rPr>
        <w:t>: “ </w:t>
      </w:r>
      <w:r>
        <w:rPr>
          <w:i/>
        </w:rPr>
        <w:t>Historia e Shtetit dhe e së Drejtës në Shqipëri 1944 -1950”</w:t>
      </w:r>
    </w:p>
    <w:p>
      <w:pPr>
        <w:spacing w:after="0"/>
        <w:sectPr>
          <w:type w:val="continuous"/>
          <w:pgSz w:w="11910" w:h="16840"/>
          <w:pgMar w:top="980" w:bottom="1280" w:left="360" w:right="240"/>
          <w:cols w:num="3" w:equalWidth="0">
            <w:col w:w="998" w:space="1336"/>
            <w:col w:w="1059" w:space="39"/>
            <w:col w:w="7878"/>
          </w:cols>
        </w:sectPr>
      </w:pPr>
    </w:p>
    <w:p>
      <w:pPr>
        <w:pStyle w:val="BodyText"/>
        <w:spacing w:before="9"/>
        <w:rPr>
          <w:rFonts w:ascii="Liberation Sans Narrow"/>
          <w:b/>
          <w:i/>
          <w:sz w:val="22"/>
        </w:rPr>
      </w:pPr>
    </w:p>
    <w:p>
      <w:pPr>
        <w:spacing w:after="0"/>
        <w:rPr>
          <w:rFonts w:ascii="Liberation Sans Narrow"/>
          <w:sz w:val="22"/>
        </w:rPr>
        <w:sectPr>
          <w:type w:val="continuous"/>
          <w:pgSz w:w="11910" w:h="16840"/>
          <w:pgMar w:top="980" w:bottom="1280" w:left="360" w:right="240"/>
        </w:sectPr>
      </w:pPr>
    </w:p>
    <w:p>
      <w:pPr>
        <w:pStyle w:val="BodyText"/>
        <w:spacing w:before="100"/>
        <w:ind w:left="1969"/>
      </w:pPr>
      <w:r>
        <w:rPr>
          <w:w w:val="85"/>
        </w:rPr>
        <w:t>Janar-</w:t>
      </w:r>
      <w:r>
        <w:rPr>
          <w:spacing w:val="-29"/>
          <w:w w:val="85"/>
        </w:rPr>
        <w:t> </w:t>
      </w:r>
      <w:r>
        <w:rPr>
          <w:w w:val="85"/>
        </w:rPr>
        <w:t>Maj</w:t>
      </w:r>
      <w:r>
        <w:rPr>
          <w:spacing w:val="-28"/>
          <w:w w:val="85"/>
        </w:rPr>
        <w:t> </w:t>
      </w:r>
      <w:r>
        <w:rPr>
          <w:w w:val="85"/>
        </w:rPr>
        <w:t>2005</w:t>
      </w:r>
    </w:p>
    <w:p>
      <w:pPr>
        <w:pStyle w:val="BodyText"/>
        <w:spacing w:before="1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line="274" w:lineRule="exact" w:before="1"/>
        <w:ind w:left="73" w:right="0" w:firstLine="0"/>
        <w:jc w:val="left"/>
        <w:rPr>
          <w:rFonts w:ascii="Liberation Sans Narrow" w:hAnsi="Liberation Sans Narrow"/>
          <w:b/>
          <w:i/>
          <w:sz w:val="24"/>
        </w:rPr>
      </w:pPr>
      <w:r>
        <w:rPr>
          <w:sz w:val="24"/>
        </w:rPr>
        <w:t>Diplomë Universitare në </w:t>
      </w:r>
      <w:r>
        <w:rPr>
          <w:rFonts w:ascii="Liberation Sans Narrow" w:hAnsi="Liberation Sans Narrow"/>
          <w:b/>
          <w:sz w:val="24"/>
        </w:rPr>
        <w:t>“</w:t>
      </w:r>
      <w:r>
        <w:rPr>
          <w:rFonts w:ascii="Liberation Sans Narrow" w:hAnsi="Liberation Sans Narrow"/>
          <w:b/>
          <w:i/>
          <w:sz w:val="24"/>
        </w:rPr>
        <w:t>E Drejta Europiane dhe Tregëtare Ndërkombëtare”,</w:t>
      </w:r>
    </w:p>
    <w:p>
      <w:pPr>
        <w:pStyle w:val="BodyText"/>
        <w:spacing w:line="274" w:lineRule="exact"/>
        <w:ind w:left="73"/>
      </w:pPr>
      <w:r>
        <w:rPr>
          <w:w w:val="85"/>
        </w:rPr>
        <w:t>Universiteti</w:t>
      </w:r>
      <w:r>
        <w:rPr>
          <w:spacing w:val="-30"/>
          <w:w w:val="85"/>
        </w:rPr>
        <w:t> </w:t>
      </w:r>
      <w:r>
        <w:rPr>
          <w:w w:val="85"/>
        </w:rPr>
        <w:t>Paris1,</w:t>
      </w:r>
      <w:r>
        <w:rPr>
          <w:spacing w:val="-31"/>
          <w:w w:val="85"/>
        </w:rPr>
        <w:t> </w:t>
      </w:r>
      <w:r>
        <w:rPr>
          <w:w w:val="85"/>
        </w:rPr>
        <w:t>Pantheon-Sorbonne,</w:t>
      </w:r>
      <w:r>
        <w:rPr>
          <w:spacing w:val="-27"/>
          <w:w w:val="85"/>
        </w:rPr>
        <w:t> </w:t>
      </w:r>
      <w:r>
        <w:rPr>
          <w:w w:val="85"/>
        </w:rPr>
        <w:t>në</w:t>
      </w:r>
      <w:r>
        <w:rPr>
          <w:spacing w:val="-31"/>
          <w:w w:val="85"/>
        </w:rPr>
        <w:t> </w:t>
      </w:r>
      <w:r>
        <w:rPr>
          <w:w w:val="85"/>
        </w:rPr>
        <w:t>bashkëpunim</w:t>
      </w:r>
      <w:r>
        <w:rPr>
          <w:spacing w:val="-31"/>
          <w:w w:val="85"/>
        </w:rPr>
        <w:t> </w:t>
      </w:r>
      <w:r>
        <w:rPr>
          <w:w w:val="85"/>
        </w:rPr>
        <w:t>me</w:t>
      </w:r>
      <w:r>
        <w:rPr>
          <w:spacing w:val="-30"/>
          <w:w w:val="85"/>
        </w:rPr>
        <w:t> </w:t>
      </w:r>
      <w:r>
        <w:rPr>
          <w:w w:val="85"/>
        </w:rPr>
        <w:t>Universitetin</w:t>
      </w:r>
      <w:r>
        <w:rPr>
          <w:spacing w:val="-30"/>
          <w:w w:val="85"/>
        </w:rPr>
        <w:t> </w:t>
      </w:r>
      <w:r>
        <w:rPr>
          <w:w w:val="85"/>
        </w:rPr>
        <w:t>e</w:t>
      </w:r>
      <w:r>
        <w:rPr>
          <w:spacing w:val="-31"/>
          <w:w w:val="85"/>
        </w:rPr>
        <w:t> </w:t>
      </w:r>
      <w:r>
        <w:rPr>
          <w:w w:val="85"/>
        </w:rPr>
        <w:t>Bukureshtit</w:t>
      </w:r>
    </w:p>
    <w:p>
      <w:pPr>
        <w:spacing w:after="0" w:line="274" w:lineRule="exact"/>
        <w:sectPr>
          <w:type w:val="continuous"/>
          <w:pgSz w:w="11910" w:h="16840"/>
          <w:pgMar w:top="980" w:bottom="1280" w:left="360" w:right="240"/>
          <w:cols w:num="2" w:equalWidth="0">
            <w:col w:w="3392" w:space="40"/>
            <w:col w:w="78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980" w:bottom="1280" w:left="360" w:right="240"/>
        </w:sectPr>
      </w:pPr>
    </w:p>
    <w:p>
      <w:pPr>
        <w:pStyle w:val="BodyText"/>
        <w:spacing w:before="99"/>
        <w:jc w:val="right"/>
      </w:pPr>
      <w:r>
        <w:rPr>
          <w:w w:val="85"/>
        </w:rPr>
        <w:t>1996 – 2000</w:t>
      </w:r>
    </w:p>
    <w:p>
      <w:pPr>
        <w:pStyle w:val="BodyText"/>
        <w:spacing w:before="7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73"/>
      </w:pPr>
      <w:r>
        <w:rPr>
          <w:w w:val="90"/>
        </w:rPr>
        <w:t>Fakulteti i Drejtësisë, Universiteti i Tiranës</w:t>
      </w:r>
    </w:p>
    <w:p>
      <w:pPr>
        <w:spacing w:before="2"/>
        <w:ind w:left="73" w:right="0" w:firstLine="0"/>
        <w:jc w:val="left"/>
        <w:rPr>
          <w:sz w:val="24"/>
        </w:rPr>
      </w:pPr>
      <w:r>
        <w:rPr>
          <w:rFonts w:ascii="Liberation Sans Narrow" w:hAnsi="Liberation Sans Narrow"/>
          <w:b/>
          <w:i/>
          <w:sz w:val="24"/>
        </w:rPr>
        <w:t>“Student i Shkëlqyer” </w:t>
      </w:r>
      <w:r>
        <w:rPr>
          <w:sz w:val="24"/>
        </w:rPr>
        <w:t>i Universitetit të Tiranës për vitin akademik 2000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980" w:bottom="1280" w:left="360" w:right="240"/>
          <w:cols w:num="2" w:equalWidth="0">
            <w:col w:w="3392" w:space="40"/>
            <w:col w:w="7878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100"/>
        <w:ind w:left="0" w:right="8192"/>
        <w:jc w:val="right"/>
      </w:pPr>
      <w:r>
        <w:rPr/>
        <w:t>Trajnime, punime</w:t>
      </w:r>
      <w:r>
        <w:rPr>
          <w:spacing w:val="-13"/>
        </w:rPr>
        <w:t> </w:t>
      </w:r>
      <w:r>
        <w:rPr/>
        <w:t>dhe</w:t>
      </w:r>
    </w:p>
    <w:p>
      <w:pPr>
        <w:spacing w:before="0"/>
        <w:ind w:left="0" w:right="8215" w:firstLine="0"/>
        <w:jc w:val="right"/>
        <w:rPr>
          <w:rFonts w:ascii="Liberation Sans Narrow"/>
          <w:b/>
          <w:sz w:val="24"/>
        </w:rPr>
      </w:pPr>
      <w:r>
        <w:rPr>
          <w:rFonts w:ascii="Liberation Sans Narrow"/>
          <w:b/>
          <w:spacing w:val="-1"/>
          <w:sz w:val="24"/>
        </w:rPr>
        <w:t>konferenca</w:t>
      </w:r>
    </w:p>
    <w:p>
      <w:pPr>
        <w:spacing w:after="0"/>
        <w:jc w:val="right"/>
        <w:rPr>
          <w:rFonts w:ascii="Liberation Sans Narrow"/>
          <w:sz w:val="24"/>
        </w:rPr>
        <w:sectPr>
          <w:type w:val="continuous"/>
          <w:pgSz w:w="11910" w:h="16840"/>
          <w:pgMar w:top="980" w:bottom="1280" w:left="360" w:right="240"/>
        </w:sectPr>
      </w:pPr>
    </w:p>
    <w:p>
      <w:pPr>
        <w:pStyle w:val="BodyText"/>
        <w:spacing w:before="6"/>
        <w:rPr>
          <w:rFonts w:ascii="Liberation Sans Narrow"/>
          <w:b/>
          <w:sz w:val="31"/>
        </w:rPr>
      </w:pPr>
    </w:p>
    <w:p>
      <w:pPr>
        <w:pStyle w:val="BodyText"/>
        <w:spacing w:before="1"/>
        <w:ind w:left="116"/>
      </w:pPr>
      <w:r>
        <w:rPr/>
        <w:pict>
          <v:rect style="position:absolute;margin-left:193.249512pt;margin-top:-13.526053pt;width:2.736323pt;height:13.587866pt;mso-position-horizontal-relative:page;mso-position-vertical-relative:paragraph;z-index:-15897600" filled="true" fillcolor="#e6ebf9" stroked="false">
            <v:fill type="solid"/>
            <w10:wrap type="none"/>
          </v:rect>
        </w:pict>
      </w:r>
      <w:r>
        <w:rPr>
          <w:w w:val="85"/>
        </w:rPr>
        <w:t>Maj 2006</w:t>
      </w:r>
    </w:p>
    <w:p>
      <w:pPr>
        <w:spacing w:line="237" w:lineRule="auto" w:before="93"/>
        <w:ind w:left="116" w:right="59" w:firstLine="54"/>
        <w:jc w:val="left"/>
        <w:rPr>
          <w:sz w:val="24"/>
        </w:rPr>
      </w:pPr>
      <w:r>
        <w:rPr/>
        <w:br w:type="column"/>
      </w:r>
      <w:r>
        <w:rPr>
          <w:w w:val="90"/>
          <w:sz w:val="24"/>
        </w:rPr>
        <w:t>Vizitë Studimore </w:t>
      </w:r>
      <w:r>
        <w:rPr>
          <w:rFonts w:ascii="Liberation Sans Narrow" w:hAnsi="Liberation Sans Narrow"/>
          <w:b/>
          <w:i/>
          <w:w w:val="90"/>
          <w:sz w:val="24"/>
        </w:rPr>
        <w:t>" Reforma në Administratën Publike" </w:t>
      </w:r>
      <w:r>
        <w:rPr>
          <w:w w:val="90"/>
          <w:sz w:val="24"/>
        </w:rPr>
        <w:t>financuar nga Banka </w:t>
      </w:r>
      <w:r>
        <w:rPr>
          <w:w w:val="95"/>
          <w:sz w:val="24"/>
        </w:rPr>
        <w:t>Botërore, nga “Administrata” e École Nationale "(Ena), Paris, France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0" w:footer="1081" w:top="1160" w:bottom="1280" w:left="360" w:right="240"/>
          <w:cols w:num="2" w:equalWidth="0">
            <w:col w:w="967" w:space="2421"/>
            <w:col w:w="7922"/>
          </w:cols>
        </w:sectPr>
      </w:pP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980" w:bottom="1280" w:left="360" w:right="240"/>
        </w:sect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before="1"/>
        <w:ind w:left="116"/>
      </w:pPr>
      <w:r>
        <w:rPr>
          <w:w w:val="90"/>
        </w:rPr>
        <w:t>Tetor 2004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ind w:left="116"/>
      </w:pPr>
      <w:r>
        <w:rPr>
          <w:w w:val="85"/>
        </w:rPr>
        <w:t>–Gusht 2003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116"/>
      </w:pPr>
      <w:r>
        <w:rPr>
          <w:w w:val="90"/>
        </w:rPr>
        <w:t>Korrik 2001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before="1"/>
        <w:ind w:left="116"/>
      </w:pPr>
      <w:r>
        <w:rPr>
          <w:w w:val="85"/>
        </w:rPr>
        <w:t>Shtator 2000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77"/>
        <w:ind w:left="116"/>
      </w:pPr>
      <w:r>
        <w:rPr>
          <w:w w:val="85"/>
        </w:rPr>
        <w:t>Korrik</w:t>
      </w:r>
    </w:p>
    <w:p>
      <w:pPr>
        <w:pStyle w:val="BodyText"/>
        <w:spacing w:before="99"/>
        <w:ind w:left="116" w:right="1498"/>
      </w:pPr>
      <w:r>
        <w:rPr/>
        <w:br w:type="column"/>
      </w:r>
      <w:r>
        <w:rPr>
          <w:w w:val="85"/>
        </w:rPr>
        <w:t>Colloquium</w:t>
      </w:r>
      <w:r>
        <w:rPr>
          <w:spacing w:val="-26"/>
          <w:w w:val="85"/>
        </w:rPr>
        <w:t> </w:t>
      </w:r>
      <w:r>
        <w:rPr>
          <w:w w:val="85"/>
        </w:rPr>
        <w:t>për</w:t>
      </w:r>
      <w:r>
        <w:rPr>
          <w:spacing w:val="-27"/>
          <w:w w:val="85"/>
        </w:rPr>
        <w:t> </w:t>
      </w:r>
      <w:r>
        <w:rPr>
          <w:w w:val="85"/>
        </w:rPr>
        <w:t>"Kodin</w:t>
      </w:r>
      <w:r>
        <w:rPr>
          <w:spacing w:val="-26"/>
          <w:w w:val="85"/>
        </w:rPr>
        <w:t> </w:t>
      </w:r>
      <w:r>
        <w:rPr>
          <w:w w:val="85"/>
        </w:rPr>
        <w:t>Civil",</w:t>
      </w:r>
      <w:r>
        <w:rPr>
          <w:spacing w:val="-28"/>
          <w:w w:val="85"/>
        </w:rPr>
        <w:t> </w:t>
      </w:r>
      <w:r>
        <w:rPr>
          <w:w w:val="85"/>
        </w:rPr>
        <w:t>200-vjetori</w:t>
      </w:r>
      <w:r>
        <w:rPr>
          <w:spacing w:val="-27"/>
          <w:w w:val="85"/>
        </w:rPr>
        <w:t> </w:t>
      </w:r>
      <w:r>
        <w:rPr>
          <w:w w:val="85"/>
        </w:rPr>
        <w:t>i</w:t>
      </w:r>
      <w:r>
        <w:rPr>
          <w:spacing w:val="-25"/>
          <w:w w:val="85"/>
        </w:rPr>
        <w:t> </w:t>
      </w:r>
      <w:r>
        <w:rPr>
          <w:w w:val="85"/>
        </w:rPr>
        <w:t>Kodit</w:t>
      </w:r>
      <w:r>
        <w:rPr>
          <w:spacing w:val="-27"/>
          <w:w w:val="85"/>
        </w:rPr>
        <w:t> </w:t>
      </w:r>
      <w:r>
        <w:rPr>
          <w:w w:val="85"/>
        </w:rPr>
        <w:t>Civil</w:t>
      </w:r>
      <w:r>
        <w:rPr>
          <w:spacing w:val="-26"/>
          <w:w w:val="85"/>
        </w:rPr>
        <w:t> </w:t>
      </w:r>
      <w:r>
        <w:rPr>
          <w:w w:val="85"/>
        </w:rPr>
        <w:t>Francez, </w:t>
      </w:r>
      <w:r>
        <w:rPr>
          <w:w w:val="90"/>
        </w:rPr>
        <w:t>organizuar</w:t>
      </w:r>
      <w:r>
        <w:rPr>
          <w:spacing w:val="-27"/>
          <w:w w:val="90"/>
        </w:rPr>
        <w:t> </w:t>
      </w:r>
      <w:r>
        <w:rPr>
          <w:w w:val="90"/>
        </w:rPr>
        <w:t>nga</w:t>
      </w:r>
      <w:r>
        <w:rPr>
          <w:spacing w:val="-27"/>
          <w:w w:val="90"/>
        </w:rPr>
        <w:t> </w:t>
      </w:r>
      <w:r>
        <w:rPr>
          <w:w w:val="90"/>
        </w:rPr>
        <w:t>Këshilli</w:t>
      </w:r>
      <w:r>
        <w:rPr>
          <w:spacing w:val="-26"/>
          <w:w w:val="90"/>
        </w:rPr>
        <w:t> </w:t>
      </w:r>
      <w:r>
        <w:rPr>
          <w:w w:val="90"/>
        </w:rPr>
        <w:t>i</w:t>
      </w:r>
      <w:r>
        <w:rPr>
          <w:spacing w:val="-27"/>
          <w:w w:val="90"/>
        </w:rPr>
        <w:t> </w:t>
      </w:r>
      <w:r>
        <w:rPr>
          <w:w w:val="90"/>
        </w:rPr>
        <w:t>Evropës,</w:t>
      </w:r>
      <w:r>
        <w:rPr>
          <w:spacing w:val="-27"/>
          <w:w w:val="90"/>
        </w:rPr>
        <w:t> </w:t>
      </w:r>
      <w:r>
        <w:rPr>
          <w:w w:val="90"/>
        </w:rPr>
        <w:t>Strasburg,</w:t>
      </w:r>
      <w:r>
        <w:rPr>
          <w:spacing w:val="-27"/>
          <w:w w:val="90"/>
        </w:rPr>
        <w:t> </w:t>
      </w:r>
      <w:r>
        <w:rPr>
          <w:w w:val="90"/>
        </w:rPr>
        <w:t>France</w:t>
      </w:r>
    </w:p>
    <w:p>
      <w:pPr>
        <w:spacing w:line="237" w:lineRule="auto" w:before="175"/>
        <w:ind w:left="116" w:right="0" w:firstLine="0"/>
        <w:jc w:val="left"/>
        <w:rPr>
          <w:sz w:val="24"/>
        </w:rPr>
      </w:pPr>
      <w:r>
        <w:rPr>
          <w:w w:val="90"/>
          <w:sz w:val="24"/>
        </w:rPr>
        <w:t>Trajnim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"</w:t>
      </w:r>
      <w:r>
        <w:rPr>
          <w:rFonts w:ascii="Liberation Sans Narrow" w:hAnsi="Liberation Sans Narrow"/>
          <w:b/>
          <w:w w:val="90"/>
          <w:sz w:val="24"/>
        </w:rPr>
        <w:t>Metodologjia</w:t>
      </w:r>
      <w:r>
        <w:rPr>
          <w:rFonts w:ascii="Liberation Sans Narrow" w:hAnsi="Liberation Sans Narrow"/>
          <w:b/>
          <w:spacing w:val="-15"/>
          <w:w w:val="90"/>
          <w:sz w:val="24"/>
        </w:rPr>
        <w:t> </w:t>
      </w:r>
      <w:r>
        <w:rPr>
          <w:rFonts w:ascii="Liberation Sans Narrow" w:hAnsi="Liberation Sans Narrow"/>
          <w:b/>
          <w:w w:val="90"/>
          <w:sz w:val="24"/>
        </w:rPr>
        <w:t>e</w:t>
      </w:r>
      <w:r>
        <w:rPr>
          <w:rFonts w:ascii="Liberation Sans Narrow" w:hAnsi="Liberation Sans Narrow"/>
          <w:b/>
          <w:spacing w:val="-16"/>
          <w:w w:val="90"/>
          <w:sz w:val="24"/>
        </w:rPr>
        <w:t> </w:t>
      </w:r>
      <w:r>
        <w:rPr>
          <w:rFonts w:ascii="Liberation Sans Narrow" w:hAnsi="Liberation Sans Narrow"/>
          <w:b/>
          <w:w w:val="90"/>
          <w:sz w:val="24"/>
        </w:rPr>
        <w:t>Mësimdhënies</w:t>
      </w:r>
      <w:r>
        <w:rPr>
          <w:w w:val="90"/>
          <w:sz w:val="24"/>
        </w:rPr>
        <w:t>",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Universiteti</w:t>
      </w:r>
      <w:r>
        <w:rPr>
          <w:spacing w:val="-27"/>
          <w:w w:val="90"/>
          <w:sz w:val="24"/>
        </w:rPr>
        <w:t> </w:t>
      </w:r>
      <w:r>
        <w:rPr>
          <w:w w:val="90"/>
          <w:sz w:val="24"/>
        </w:rPr>
        <w:t>i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Middlesex,</w:t>
      </w:r>
      <w:r>
        <w:rPr>
          <w:spacing w:val="-27"/>
          <w:w w:val="90"/>
          <w:sz w:val="24"/>
        </w:rPr>
        <w:t> </w:t>
      </w:r>
      <w:r>
        <w:rPr>
          <w:w w:val="90"/>
          <w:sz w:val="24"/>
        </w:rPr>
        <w:t>Londër,</w:t>
      </w:r>
      <w:r>
        <w:rPr>
          <w:spacing w:val="-25"/>
          <w:w w:val="90"/>
          <w:sz w:val="24"/>
        </w:rPr>
        <w:t> </w:t>
      </w:r>
      <w:r>
        <w:rPr>
          <w:w w:val="90"/>
          <w:sz w:val="24"/>
        </w:rPr>
        <w:t>Britania</w:t>
      </w:r>
      <w:r>
        <w:rPr>
          <w:spacing w:val="-27"/>
          <w:w w:val="90"/>
          <w:sz w:val="24"/>
        </w:rPr>
        <w:t> </w:t>
      </w:r>
      <w:r>
        <w:rPr>
          <w:w w:val="90"/>
          <w:sz w:val="24"/>
        </w:rPr>
        <w:t>e </w:t>
      </w:r>
      <w:r>
        <w:rPr>
          <w:sz w:val="24"/>
        </w:rPr>
        <w:t>Madhe,</w:t>
      </w:r>
    </w:p>
    <w:p>
      <w:pPr>
        <w:spacing w:line="237" w:lineRule="auto" w:before="113"/>
        <w:ind w:left="116" w:right="0" w:firstLine="0"/>
        <w:jc w:val="left"/>
        <w:rPr>
          <w:sz w:val="24"/>
        </w:rPr>
      </w:pPr>
      <w:r>
        <w:rPr>
          <w:w w:val="95"/>
          <w:sz w:val="24"/>
        </w:rPr>
        <w:t>Trajnim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mbi</w:t>
      </w:r>
      <w:r>
        <w:rPr>
          <w:spacing w:val="-37"/>
          <w:w w:val="95"/>
          <w:sz w:val="24"/>
        </w:rPr>
        <w:t> </w:t>
      </w:r>
      <w:r>
        <w:rPr>
          <w:rFonts w:ascii="Liberation Sans Narrow" w:hAnsi="Liberation Sans Narrow"/>
          <w:b/>
          <w:w w:val="95"/>
          <w:sz w:val="24"/>
        </w:rPr>
        <w:t>“Sistemin</w:t>
      </w:r>
      <w:r>
        <w:rPr>
          <w:rFonts w:ascii="Liberation Sans Narrow" w:hAnsi="Liberation Sans Narrow"/>
          <w:b/>
          <w:spacing w:val="-25"/>
          <w:w w:val="95"/>
          <w:sz w:val="24"/>
        </w:rPr>
        <w:t> </w:t>
      </w:r>
      <w:r>
        <w:rPr>
          <w:rFonts w:ascii="Liberation Sans Narrow" w:hAnsi="Liberation Sans Narrow"/>
          <w:b/>
          <w:w w:val="95"/>
          <w:sz w:val="24"/>
        </w:rPr>
        <w:t>e</w:t>
      </w:r>
      <w:r>
        <w:rPr>
          <w:rFonts w:ascii="Liberation Sans Narrow" w:hAnsi="Liberation Sans Narrow"/>
          <w:b/>
          <w:spacing w:val="-25"/>
          <w:w w:val="95"/>
          <w:sz w:val="24"/>
        </w:rPr>
        <w:t> </w:t>
      </w:r>
      <w:r>
        <w:rPr>
          <w:rFonts w:ascii="Liberation Sans Narrow" w:hAnsi="Liberation Sans Narrow"/>
          <w:b/>
          <w:w w:val="95"/>
          <w:sz w:val="24"/>
        </w:rPr>
        <w:t>dokumentacionit</w:t>
      </w:r>
      <w:r>
        <w:rPr>
          <w:rFonts w:ascii="Liberation Sans Narrow" w:hAnsi="Liberation Sans Narrow"/>
          <w:b/>
          <w:spacing w:val="-24"/>
          <w:w w:val="95"/>
          <w:sz w:val="24"/>
        </w:rPr>
        <w:t> </w:t>
      </w:r>
      <w:r>
        <w:rPr>
          <w:rFonts w:ascii="Liberation Sans Narrow" w:hAnsi="Liberation Sans Narrow"/>
          <w:b/>
          <w:w w:val="95"/>
          <w:sz w:val="24"/>
        </w:rPr>
        <w:t>të</w:t>
      </w:r>
      <w:r>
        <w:rPr>
          <w:rFonts w:ascii="Liberation Sans Narrow" w:hAnsi="Liberation Sans Narrow"/>
          <w:b/>
          <w:spacing w:val="-26"/>
          <w:w w:val="95"/>
          <w:sz w:val="24"/>
        </w:rPr>
        <w:t> </w:t>
      </w:r>
      <w:r>
        <w:rPr>
          <w:rFonts w:ascii="Liberation Sans Narrow" w:hAnsi="Liberation Sans Narrow"/>
          <w:b/>
          <w:w w:val="95"/>
          <w:sz w:val="24"/>
        </w:rPr>
        <w:t>BE-së”,</w:t>
      </w:r>
      <w:r>
        <w:rPr>
          <w:rFonts w:ascii="Liberation Sans Narrow" w:hAnsi="Liberation Sans Narrow"/>
          <w:b/>
          <w:spacing w:val="-25"/>
          <w:w w:val="95"/>
          <w:sz w:val="24"/>
        </w:rPr>
        <w:t> </w:t>
      </w:r>
      <w:r>
        <w:rPr>
          <w:w w:val="95"/>
          <w:sz w:val="24"/>
        </w:rPr>
        <w:t>Instituti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Max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Planck, </w:t>
      </w:r>
      <w:r>
        <w:rPr>
          <w:sz w:val="24"/>
        </w:rPr>
        <w:t>Heidelberg,Gjermani</w:t>
      </w:r>
    </w:p>
    <w:p>
      <w:pPr>
        <w:pStyle w:val="BodyText"/>
        <w:spacing w:before="89"/>
        <w:ind w:left="116"/>
      </w:pPr>
      <w:r>
        <w:rPr>
          <w:w w:val="90"/>
        </w:rPr>
        <w:t>Sesion studimesh në Qendrën Evropiane të së Drejtës Publike, Athinë, Greqi, etj</w:t>
      </w:r>
    </w:p>
    <w:p>
      <w:pPr>
        <w:spacing w:after="0"/>
        <w:sectPr>
          <w:type w:val="continuous"/>
          <w:pgSz w:w="11910" w:h="16840"/>
          <w:pgMar w:top="980" w:bottom="1280" w:left="360" w:right="240"/>
          <w:cols w:num="3" w:equalWidth="0">
            <w:col w:w="1285" w:space="1383"/>
            <w:col w:w="670" w:space="50"/>
            <w:col w:w="7922"/>
          </w:cols>
        </w:sectPr>
      </w:pP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980" w:bottom="1280" w:left="360" w:right="240"/>
        </w:sectPr>
      </w:pPr>
    </w:p>
    <w:p>
      <w:pPr>
        <w:pStyle w:val="Heading1"/>
        <w:spacing w:before="100"/>
        <w:ind w:left="1816"/>
      </w:pPr>
      <w:r>
        <w:rPr/>
        <w:t>Experiencë</w:t>
      </w:r>
      <w:r>
        <w:rPr>
          <w:spacing w:val="-11"/>
        </w:rPr>
        <w:t> </w:t>
      </w:r>
      <w:r>
        <w:rPr/>
        <w:t>pune</w:t>
      </w:r>
    </w:p>
    <w:p>
      <w:pPr>
        <w:pStyle w:val="BodyText"/>
        <w:spacing w:before="90"/>
        <w:ind w:left="1236"/>
      </w:pPr>
      <w:r>
        <w:rPr>
          <w:w w:val="85"/>
        </w:rPr>
        <w:t>Mars</w:t>
      </w:r>
      <w:r>
        <w:rPr>
          <w:spacing w:val="-32"/>
          <w:w w:val="85"/>
        </w:rPr>
        <w:t> </w:t>
      </w:r>
      <w:r>
        <w:rPr>
          <w:w w:val="85"/>
        </w:rPr>
        <w:t>2019</w:t>
      </w:r>
      <w:r>
        <w:rPr>
          <w:spacing w:val="-31"/>
          <w:w w:val="85"/>
        </w:rPr>
        <w:t> </w:t>
      </w:r>
      <w:r>
        <w:rPr>
          <w:w w:val="85"/>
        </w:rPr>
        <w:t>–Shkurt</w:t>
      </w:r>
      <w:r>
        <w:rPr>
          <w:spacing w:val="-31"/>
          <w:w w:val="85"/>
        </w:rPr>
        <w:t> </w:t>
      </w:r>
      <w:r>
        <w:rPr>
          <w:w w:val="85"/>
        </w:rPr>
        <w:t>2020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80"/>
      </w:pPr>
      <w:r>
        <w:rPr>
          <w:w w:val="85"/>
        </w:rPr>
        <w:t>Mars</w:t>
      </w:r>
      <w:r>
        <w:rPr>
          <w:spacing w:val="-32"/>
          <w:w w:val="85"/>
        </w:rPr>
        <w:t> </w:t>
      </w:r>
      <w:r>
        <w:rPr>
          <w:w w:val="85"/>
        </w:rPr>
        <w:t>2015</w:t>
      </w:r>
      <w:r>
        <w:rPr>
          <w:spacing w:val="-30"/>
          <w:w w:val="85"/>
        </w:rPr>
        <w:t> </w:t>
      </w:r>
      <w:r>
        <w:rPr>
          <w:w w:val="85"/>
        </w:rPr>
        <w:t>-Shkurt</w:t>
      </w:r>
      <w:r>
        <w:rPr>
          <w:spacing w:val="-31"/>
          <w:w w:val="85"/>
        </w:rPr>
        <w:t> </w:t>
      </w:r>
      <w:r>
        <w:rPr>
          <w:w w:val="85"/>
        </w:rPr>
        <w:t>2020</w:t>
      </w:r>
    </w:p>
    <w:p>
      <w:pPr>
        <w:pStyle w:val="BodyText"/>
        <w:spacing w:before="5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0" w:after="0"/>
        <w:ind w:left="73" w:right="227" w:firstLine="54"/>
        <w:jc w:val="left"/>
        <w:rPr>
          <w:rFonts w:ascii="Arial" w:hAnsi="Arial"/>
          <w:sz w:val="24"/>
        </w:rPr>
      </w:pPr>
      <w:r>
        <w:rPr>
          <w:rFonts w:ascii="Arial" w:hAnsi="Arial"/>
          <w:w w:val="85"/>
          <w:sz w:val="24"/>
        </w:rPr>
        <w:t>Dekane,</w:t>
      </w:r>
      <w:r>
        <w:rPr>
          <w:rFonts w:ascii="Arial" w:hAnsi="Arial"/>
          <w:spacing w:val="-36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Fakulteti</w:t>
      </w:r>
      <w:r>
        <w:rPr>
          <w:rFonts w:ascii="Arial" w:hAnsi="Arial"/>
          <w:spacing w:val="-3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i</w:t>
      </w:r>
      <w:r>
        <w:rPr>
          <w:rFonts w:ascii="Arial" w:hAnsi="Arial"/>
          <w:spacing w:val="-3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Shkencave</w:t>
      </w:r>
      <w:r>
        <w:rPr>
          <w:rFonts w:ascii="Arial" w:hAnsi="Arial"/>
          <w:spacing w:val="-36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Juridike,</w:t>
      </w:r>
      <w:r>
        <w:rPr>
          <w:rFonts w:ascii="Arial" w:hAnsi="Arial"/>
          <w:spacing w:val="-3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Politike</w:t>
      </w:r>
      <w:r>
        <w:rPr>
          <w:rFonts w:ascii="Arial" w:hAnsi="Arial"/>
          <w:spacing w:val="-36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dhe</w:t>
      </w:r>
      <w:r>
        <w:rPr>
          <w:rFonts w:ascii="Arial" w:hAnsi="Arial"/>
          <w:spacing w:val="-3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Marrëdhënieve</w:t>
      </w:r>
      <w:r>
        <w:rPr>
          <w:rFonts w:ascii="Arial" w:hAnsi="Arial"/>
          <w:spacing w:val="-3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Ndërkombëtare, </w:t>
      </w:r>
      <w:r>
        <w:rPr>
          <w:rFonts w:ascii="Arial" w:hAnsi="Arial"/>
          <w:w w:val="90"/>
          <w:sz w:val="24"/>
        </w:rPr>
        <w:t>Universiteti Europian i</w:t>
      </w:r>
      <w:r>
        <w:rPr>
          <w:rFonts w:ascii="Arial" w:hAnsi="Arial"/>
          <w:spacing w:val="-27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Tiranës</w:t>
      </w:r>
    </w:p>
    <w:p>
      <w:pPr>
        <w:pStyle w:val="BodyText"/>
        <w:spacing w:line="275" w:lineRule="exact"/>
        <w:ind w:left="73"/>
      </w:pPr>
      <w:r>
        <w:rPr>
          <w:w w:val="90"/>
        </w:rPr>
        <w:t>Pedagoge, Universiteti Europian i Tiranes</w:t>
      </w:r>
    </w:p>
    <w:p>
      <w:pPr>
        <w:spacing w:after="0" w:line="275" w:lineRule="exact"/>
        <w:sectPr>
          <w:type w:val="continuous"/>
          <w:pgSz w:w="11910" w:h="16840"/>
          <w:pgMar w:top="980" w:bottom="1280" w:left="360" w:right="240"/>
          <w:cols w:num="2" w:equalWidth="0">
            <w:col w:w="3392" w:space="40"/>
            <w:col w:w="7878"/>
          </w:cols>
        </w:sectPr>
      </w:pP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980" w:bottom="1280" w:left="360" w:right="240"/>
        </w:sectPr>
      </w:pPr>
    </w:p>
    <w:p>
      <w:pPr>
        <w:pStyle w:val="BodyText"/>
        <w:spacing w:before="100"/>
        <w:jc w:val="right"/>
      </w:pPr>
      <w:r>
        <w:rPr>
          <w:w w:val="85"/>
        </w:rPr>
        <w:t>Nëntor</w:t>
      </w:r>
      <w:r>
        <w:rPr>
          <w:spacing w:val="-33"/>
          <w:w w:val="85"/>
        </w:rPr>
        <w:t> </w:t>
      </w:r>
      <w:r>
        <w:rPr>
          <w:w w:val="85"/>
        </w:rPr>
        <w:t>2009-</w:t>
      </w:r>
      <w:r>
        <w:rPr>
          <w:spacing w:val="-33"/>
          <w:w w:val="85"/>
        </w:rPr>
        <w:t> </w:t>
      </w:r>
      <w:r>
        <w:rPr>
          <w:w w:val="85"/>
        </w:rPr>
        <w:t>Nëntor</w:t>
      </w:r>
      <w:r>
        <w:rPr>
          <w:spacing w:val="-33"/>
          <w:w w:val="85"/>
        </w:rPr>
        <w:t> </w:t>
      </w:r>
      <w:r>
        <w:rPr>
          <w:w w:val="85"/>
        </w:rPr>
        <w:t>2014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jc w:val="right"/>
      </w:pPr>
      <w:r>
        <w:rPr>
          <w:w w:val="80"/>
        </w:rPr>
        <w:t>Shtator  2008-Nëntor</w:t>
      </w:r>
      <w:r>
        <w:rPr>
          <w:spacing w:val="-12"/>
          <w:w w:val="80"/>
        </w:rPr>
        <w:t> </w:t>
      </w:r>
      <w:r>
        <w:rPr>
          <w:w w:val="80"/>
        </w:rPr>
        <w:t>2009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jc w:val="right"/>
      </w:pPr>
      <w:r>
        <w:rPr>
          <w:w w:val="80"/>
        </w:rPr>
        <w:t>Shtator  2005-Shtator</w:t>
      </w:r>
      <w:r>
        <w:rPr>
          <w:spacing w:val="-16"/>
          <w:w w:val="80"/>
        </w:rPr>
        <w:t> </w:t>
      </w:r>
      <w:r>
        <w:rPr>
          <w:w w:val="80"/>
        </w:rPr>
        <w:t>2008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before="1"/>
        <w:jc w:val="right"/>
      </w:pPr>
      <w:r>
        <w:rPr>
          <w:w w:val="80"/>
        </w:rPr>
        <w:t>Nëntor</w:t>
      </w:r>
      <w:r>
        <w:rPr>
          <w:spacing w:val="25"/>
          <w:w w:val="80"/>
        </w:rPr>
        <w:t> </w:t>
      </w:r>
      <w:r>
        <w:rPr>
          <w:w w:val="80"/>
        </w:rPr>
        <w:t>2000-2005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jc w:val="right"/>
      </w:pPr>
      <w:r>
        <w:rPr>
          <w:w w:val="80"/>
        </w:rPr>
        <w:t>Tetor</w:t>
      </w:r>
      <w:r>
        <w:rPr>
          <w:spacing w:val="15"/>
          <w:w w:val="80"/>
        </w:rPr>
        <w:t> </w:t>
      </w:r>
      <w:r>
        <w:rPr>
          <w:w w:val="80"/>
        </w:rPr>
        <w:t>2005-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"/>
        <w:jc w:val="right"/>
      </w:pPr>
      <w:r>
        <w:rPr>
          <w:w w:val="80"/>
        </w:rPr>
        <w:t>Maj 2003-Shtator</w:t>
      </w:r>
      <w:r>
        <w:rPr>
          <w:spacing w:val="33"/>
          <w:w w:val="80"/>
        </w:rPr>
        <w:t> </w:t>
      </w:r>
      <w:r>
        <w:rPr>
          <w:w w:val="80"/>
        </w:rPr>
        <w:t>2005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870"/>
      </w:pPr>
      <w:r>
        <w:rPr>
          <w:w w:val="90"/>
        </w:rPr>
        <w:t>Shtator –Dhjetor 2006</w:t>
      </w:r>
    </w:p>
    <w:p>
      <w:pPr>
        <w:pStyle w:val="BodyText"/>
        <w:spacing w:before="7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40" w:lineRule="auto" w:before="0" w:after="0"/>
        <w:ind w:left="291" w:right="0" w:hanging="219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Kryetare</w:t>
      </w:r>
      <w:r>
        <w:rPr>
          <w:rFonts w:ascii="Arial" w:hAnsi="Arial"/>
          <w:spacing w:val="-1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e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Autoritetit</w:t>
      </w:r>
      <w:r>
        <w:rPr>
          <w:rFonts w:ascii="Arial" w:hAnsi="Arial"/>
          <w:spacing w:val="-1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të</w:t>
      </w:r>
      <w:r>
        <w:rPr>
          <w:rFonts w:ascii="Arial" w:hAnsi="Arial"/>
          <w:spacing w:val="-1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Mediave</w:t>
      </w:r>
      <w:r>
        <w:rPr>
          <w:rFonts w:ascii="Arial" w:hAnsi="Arial"/>
          <w:spacing w:val="-1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Audiovizive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40" w:lineRule="auto" w:before="0" w:after="0"/>
        <w:ind w:left="291" w:right="0" w:hanging="219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Këshilltare ligjore e</w:t>
      </w:r>
      <w:r>
        <w:rPr>
          <w:rFonts w:ascii="Arial" w:hAnsi="Arial"/>
          <w:spacing w:val="-2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Kryeministrit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40" w:lineRule="auto" w:before="1" w:after="0"/>
        <w:ind w:left="291" w:right="0" w:hanging="219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Shefe kabineti e</w:t>
      </w:r>
      <w:r>
        <w:rPr>
          <w:rFonts w:ascii="Arial" w:hAnsi="Arial"/>
          <w:spacing w:val="-3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Zëvendës/Kryeministrit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40" w:lineRule="auto" w:before="0" w:after="0"/>
        <w:ind w:left="291" w:right="0" w:hanging="219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Pedagoge</w:t>
      </w:r>
      <w:r>
        <w:rPr>
          <w:rFonts w:ascii="Arial" w:hAnsi="Arial"/>
          <w:spacing w:val="-14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në</w:t>
      </w:r>
      <w:r>
        <w:rPr>
          <w:rFonts w:ascii="Arial" w:hAnsi="Arial"/>
          <w:spacing w:val="-1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Fakultetin</w:t>
      </w:r>
      <w:r>
        <w:rPr>
          <w:rFonts w:ascii="Arial" w:hAnsi="Arial"/>
          <w:spacing w:val="-1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e</w:t>
      </w:r>
      <w:r>
        <w:rPr>
          <w:rFonts w:ascii="Arial" w:hAnsi="Arial"/>
          <w:spacing w:val="-14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Drejtësisë,</w:t>
      </w:r>
      <w:r>
        <w:rPr>
          <w:rFonts w:ascii="Arial" w:hAnsi="Arial"/>
          <w:spacing w:val="-1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Universiteti</w:t>
      </w:r>
      <w:r>
        <w:rPr>
          <w:rFonts w:ascii="Arial" w:hAnsi="Arial"/>
          <w:spacing w:val="-1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i</w:t>
      </w:r>
      <w:r>
        <w:rPr>
          <w:rFonts w:ascii="Arial" w:hAnsi="Arial"/>
          <w:spacing w:val="-1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Tiranës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40" w:lineRule="auto" w:before="0" w:after="0"/>
        <w:ind w:left="73" w:right="183" w:firstLine="0"/>
        <w:jc w:val="left"/>
        <w:rPr>
          <w:rFonts w:ascii="Arial" w:hAnsi="Arial"/>
          <w:sz w:val="24"/>
        </w:rPr>
      </w:pPr>
      <w:r>
        <w:rPr>
          <w:rFonts w:ascii="Arial" w:hAnsi="Arial"/>
          <w:w w:val="85"/>
          <w:sz w:val="24"/>
        </w:rPr>
        <w:t>Pedagoge</w:t>
      </w:r>
      <w:r>
        <w:rPr>
          <w:rFonts w:ascii="Arial" w:hAnsi="Arial"/>
          <w:spacing w:val="-2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e</w:t>
      </w:r>
      <w:r>
        <w:rPr>
          <w:rFonts w:ascii="Arial" w:hAnsi="Arial"/>
          <w:spacing w:val="-2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jashtme</w:t>
      </w:r>
      <w:r>
        <w:rPr>
          <w:rFonts w:ascii="Arial" w:hAnsi="Arial"/>
          <w:spacing w:val="-2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në</w:t>
      </w:r>
      <w:r>
        <w:rPr>
          <w:rFonts w:ascii="Arial" w:hAnsi="Arial"/>
          <w:spacing w:val="-2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Departamentin</w:t>
      </w:r>
      <w:r>
        <w:rPr>
          <w:rFonts w:ascii="Arial" w:hAnsi="Arial"/>
          <w:spacing w:val="-23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e</w:t>
      </w:r>
      <w:r>
        <w:rPr>
          <w:rFonts w:ascii="Arial" w:hAnsi="Arial"/>
          <w:spacing w:val="-2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së</w:t>
      </w:r>
      <w:r>
        <w:rPr>
          <w:rFonts w:ascii="Arial" w:hAnsi="Arial"/>
          <w:spacing w:val="-2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Drejtës</w:t>
      </w:r>
      <w:r>
        <w:rPr>
          <w:rFonts w:ascii="Arial" w:hAnsi="Arial"/>
          <w:spacing w:val="-2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Civile</w:t>
      </w:r>
      <w:r>
        <w:rPr>
          <w:rFonts w:ascii="Arial" w:hAnsi="Arial"/>
          <w:spacing w:val="-24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në</w:t>
      </w:r>
      <w:r>
        <w:rPr>
          <w:rFonts w:ascii="Arial" w:hAnsi="Arial"/>
          <w:spacing w:val="-2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Fakultetin</w:t>
      </w:r>
      <w:r>
        <w:rPr>
          <w:rFonts w:ascii="Arial" w:hAnsi="Arial"/>
          <w:spacing w:val="-24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e</w:t>
      </w:r>
      <w:r>
        <w:rPr>
          <w:rFonts w:ascii="Arial" w:hAnsi="Arial"/>
          <w:spacing w:val="-24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Drejtësisë, </w:t>
      </w:r>
      <w:r>
        <w:rPr>
          <w:rFonts w:ascii="Arial" w:hAnsi="Arial"/>
          <w:w w:val="90"/>
          <w:sz w:val="24"/>
        </w:rPr>
        <w:t>Universiteti i</w:t>
      </w:r>
      <w:r>
        <w:rPr>
          <w:rFonts w:ascii="Arial" w:hAnsi="Arial"/>
          <w:spacing w:val="-1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Tiranës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40" w:lineRule="auto" w:before="0" w:after="0"/>
        <w:ind w:left="291" w:right="0" w:hanging="219"/>
        <w:jc w:val="left"/>
        <w:rPr>
          <w:rFonts w:ascii="Arial"/>
          <w:sz w:val="24"/>
        </w:rPr>
      </w:pPr>
      <w:r>
        <w:rPr>
          <w:rFonts w:ascii="Arial"/>
          <w:w w:val="90"/>
          <w:sz w:val="24"/>
        </w:rPr>
        <w:t>Avokate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40" w:lineRule="auto" w:before="0" w:after="0"/>
        <w:ind w:left="291" w:right="0" w:hanging="219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Eksperte</w:t>
      </w:r>
      <w:r>
        <w:rPr>
          <w:rFonts w:ascii="Arial" w:hAnsi="Arial"/>
          <w:spacing w:val="-19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ligjore</w:t>
      </w:r>
      <w:r>
        <w:rPr>
          <w:rFonts w:ascii="Arial" w:hAnsi="Arial"/>
          <w:spacing w:val="-2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e</w:t>
      </w:r>
      <w:r>
        <w:rPr>
          <w:rFonts w:ascii="Arial" w:hAnsi="Arial"/>
          <w:spacing w:val="-2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Komisionit</w:t>
      </w:r>
      <w:r>
        <w:rPr>
          <w:rFonts w:ascii="Arial" w:hAnsi="Arial"/>
          <w:spacing w:val="-19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Parlamentar</w:t>
      </w:r>
      <w:r>
        <w:rPr>
          <w:rFonts w:ascii="Arial" w:hAnsi="Arial"/>
          <w:spacing w:val="-1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për</w:t>
      </w:r>
      <w:r>
        <w:rPr>
          <w:rFonts w:ascii="Arial" w:hAnsi="Arial"/>
          <w:spacing w:val="-19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Reformën</w:t>
      </w:r>
      <w:r>
        <w:rPr>
          <w:rFonts w:ascii="Arial" w:hAnsi="Arial"/>
          <w:spacing w:val="-19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Zgjedhore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type w:val="continuous"/>
          <w:pgSz w:w="11910" w:h="16840"/>
          <w:pgMar w:top="980" w:bottom="1280" w:left="360" w:right="240"/>
          <w:cols w:num="2" w:equalWidth="0">
            <w:col w:w="3392" w:space="40"/>
            <w:col w:w="78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16"/>
      </w:pPr>
      <w:r>
        <w:rPr/>
        <w:t>Shkrime &amp; Referime</w:t>
      </w:r>
    </w:p>
    <w:p>
      <w:pPr>
        <w:pStyle w:val="BodyText"/>
        <w:rPr>
          <w:rFonts w:ascii="Liberation Sans Narrow"/>
          <w:b/>
          <w:sz w:val="20"/>
        </w:rPr>
      </w:pPr>
    </w:p>
    <w:p>
      <w:pPr>
        <w:pStyle w:val="BodyText"/>
        <w:rPr>
          <w:rFonts w:ascii="Liberation Sans Narrow"/>
          <w:b/>
          <w:sz w:val="20"/>
        </w:rPr>
      </w:pPr>
    </w:p>
    <w:p>
      <w:pPr>
        <w:pStyle w:val="BodyText"/>
        <w:rPr>
          <w:rFonts w:ascii="Liberation Sans Narrow"/>
          <w:b/>
          <w:sz w:val="20"/>
        </w:rPr>
      </w:pPr>
    </w:p>
    <w:p>
      <w:pPr>
        <w:pStyle w:val="BodyText"/>
        <w:rPr>
          <w:rFonts w:ascii="Liberation Sans Narrow"/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225" w:val="left" w:leader="none"/>
        </w:tabs>
        <w:spacing w:line="240" w:lineRule="auto" w:before="103" w:after="0"/>
        <w:ind w:left="4224" w:right="0" w:hanging="361"/>
        <w:jc w:val="left"/>
        <w:rPr>
          <w:rFonts w:ascii="Arial" w:hAnsi="Arial"/>
          <w:sz w:val="24"/>
        </w:rPr>
      </w:pPr>
      <w:r>
        <w:rPr>
          <w:b/>
          <w:i/>
          <w:sz w:val="24"/>
        </w:rPr>
        <w:t>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drejta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private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në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Shqipëri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1944-1950”,</w:t>
      </w:r>
      <w:r>
        <w:rPr>
          <w:b/>
          <w:i/>
          <w:spacing w:val="-6"/>
          <w:sz w:val="24"/>
        </w:rPr>
        <w:t> </w:t>
      </w:r>
      <w:r>
        <w:rPr>
          <w:b/>
          <w:sz w:val="24"/>
        </w:rPr>
        <w:t>Revistë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Juridike</w:t>
      </w:r>
      <w:r>
        <w:rPr>
          <w:b/>
          <w:spacing w:val="-4"/>
          <w:sz w:val="24"/>
        </w:rPr>
        <w:t> </w:t>
      </w:r>
      <w:r>
        <w:rPr>
          <w:rFonts w:ascii="Arial" w:hAnsi="Arial"/>
          <w:sz w:val="24"/>
        </w:rPr>
        <w:t>1,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2008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225" w:val="left" w:leader="none"/>
        </w:tabs>
        <w:spacing w:line="240" w:lineRule="auto" w:before="0" w:after="0"/>
        <w:ind w:left="4224" w:right="0" w:hanging="361"/>
        <w:jc w:val="left"/>
        <w:rPr>
          <w:rFonts w:ascii="Arial" w:hAnsi="Arial"/>
          <w:sz w:val="24"/>
        </w:rPr>
      </w:pPr>
      <w:r>
        <w:rPr>
          <w:b/>
          <w:i/>
          <w:sz w:val="24"/>
        </w:rPr>
        <w:t>“Begatimi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pa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shkak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në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fushën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e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të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Drejtës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Civile”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24"/>
          <w:sz w:val="24"/>
        </w:rPr>
        <w:t> </w:t>
      </w:r>
      <w:r>
        <w:rPr>
          <w:b/>
          <w:sz w:val="24"/>
        </w:rPr>
        <w:t>Revistë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Juridike</w:t>
      </w:r>
      <w:r>
        <w:rPr>
          <w:b/>
          <w:spacing w:val="-11"/>
          <w:sz w:val="24"/>
        </w:rPr>
        <w:t> </w:t>
      </w:r>
      <w:r>
        <w:rPr>
          <w:rFonts w:ascii="Arial" w:hAnsi="Arial"/>
          <w:sz w:val="24"/>
        </w:rPr>
        <w:t>2,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2008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type w:val="continuous"/>
          <w:pgSz w:w="11910" w:h="16840"/>
          <w:pgMar w:top="980" w:bottom="1280" w:left="360" w:right="240"/>
        </w:sectPr>
      </w:pPr>
    </w:p>
    <w:p>
      <w:pPr>
        <w:pStyle w:val="Heading2"/>
        <w:numPr>
          <w:ilvl w:val="1"/>
          <w:numId w:val="1"/>
        </w:numPr>
        <w:tabs>
          <w:tab w:pos="4225" w:val="left" w:leader="none"/>
        </w:tabs>
        <w:spacing w:line="240" w:lineRule="auto" w:before="87" w:after="0"/>
        <w:ind w:left="4224" w:right="471" w:hanging="360"/>
        <w:jc w:val="left"/>
        <w:rPr>
          <w:rFonts w:ascii="Arial" w:hAnsi="Arial"/>
          <w:b w:val="0"/>
          <w:i w:val="0"/>
        </w:rPr>
      </w:pPr>
      <w:r>
        <w:rPr>
          <w:i/>
        </w:rPr>
        <w:t>"</w:t>
      </w:r>
      <w:r>
        <w:rPr>
          <w:i/>
          <w:spacing w:val="-14"/>
        </w:rPr>
        <w:t> </w:t>
      </w:r>
      <w:r>
        <w:rPr>
          <w:i/>
        </w:rPr>
        <w:t>Mbrojtja</w:t>
      </w:r>
      <w:r>
        <w:rPr>
          <w:i/>
          <w:spacing w:val="-4"/>
        </w:rPr>
        <w:t> </w:t>
      </w:r>
      <w:r>
        <w:rPr>
          <w:i/>
        </w:rPr>
        <w:t>e</w:t>
      </w:r>
      <w:r>
        <w:rPr>
          <w:i/>
          <w:spacing w:val="-5"/>
        </w:rPr>
        <w:t> </w:t>
      </w:r>
      <w:r>
        <w:rPr>
          <w:i/>
        </w:rPr>
        <w:t>të</w:t>
      </w:r>
      <w:r>
        <w:rPr>
          <w:i/>
          <w:spacing w:val="-5"/>
        </w:rPr>
        <w:t> </w:t>
      </w:r>
      <w:r>
        <w:rPr>
          <w:i/>
        </w:rPr>
        <w:t>dhënave</w:t>
      </w:r>
      <w:r>
        <w:rPr>
          <w:i/>
          <w:spacing w:val="-5"/>
        </w:rPr>
        <w:t> </w:t>
      </w:r>
      <w:r>
        <w:rPr>
          <w:i/>
        </w:rPr>
        <w:t>personale</w:t>
      </w:r>
      <w:r>
        <w:rPr>
          <w:i/>
          <w:spacing w:val="-5"/>
        </w:rPr>
        <w:t> </w:t>
      </w:r>
      <w:r>
        <w:rPr>
          <w:i/>
        </w:rPr>
        <w:t>në</w:t>
      </w:r>
      <w:r>
        <w:rPr>
          <w:i/>
          <w:spacing w:val="-5"/>
        </w:rPr>
        <w:t> </w:t>
      </w:r>
      <w:r>
        <w:rPr>
          <w:i/>
        </w:rPr>
        <w:t>Shqipëri”,</w:t>
      </w:r>
      <w:r>
        <w:rPr>
          <w:i/>
          <w:spacing w:val="-3"/>
        </w:rPr>
        <w:t> </w:t>
      </w:r>
      <w:r>
        <w:rPr>
          <w:i/>
        </w:rPr>
        <w:t>Konferenca</w:t>
      </w:r>
      <w:r>
        <w:rPr>
          <w:i/>
          <w:spacing w:val="-5"/>
        </w:rPr>
        <w:t> </w:t>
      </w:r>
      <w:r>
        <w:rPr>
          <w:i/>
        </w:rPr>
        <w:t>Shkencore </w:t>
      </w:r>
      <w:r>
        <w:rPr/>
        <w:t>Kombëtare " Sfidat e Shqipërisë në procesin e Integrimit Evropian ", </w:t>
      </w:r>
      <w:r>
        <w:rPr>
          <w:rFonts w:ascii="Arial" w:hAnsi="Arial"/>
          <w:b w:val="0"/>
          <w:i w:val="0"/>
        </w:rPr>
        <w:t>Tiranë, Korrik</w:t>
      </w:r>
      <w:r>
        <w:rPr>
          <w:rFonts w:ascii="Arial" w:hAnsi="Arial"/>
          <w:b w:val="0"/>
          <w:i w:val="0"/>
          <w:spacing w:val="-31"/>
        </w:rPr>
        <w:t> </w:t>
      </w:r>
      <w:r>
        <w:rPr>
          <w:rFonts w:ascii="Arial" w:hAnsi="Arial"/>
          <w:b w:val="0"/>
          <w:i w:val="0"/>
        </w:rPr>
        <w:t>2009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4225" w:val="left" w:leader="none"/>
        </w:tabs>
        <w:spacing w:line="240" w:lineRule="auto" w:before="198" w:after="0"/>
        <w:ind w:left="4224" w:right="0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"Ligji Shqiptar për Tregëtinë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Elektronike"</w:t>
      </w:r>
    </w:p>
    <w:p>
      <w:pPr>
        <w:spacing w:line="274" w:lineRule="exact" w:before="3"/>
        <w:ind w:left="4224" w:right="0" w:firstLine="0"/>
        <w:jc w:val="left"/>
        <w:rPr>
          <w:rFonts w:ascii="Liberation Sans Narrow" w:hAnsi="Liberation Sans Narrow"/>
          <w:b/>
          <w:i/>
          <w:sz w:val="24"/>
        </w:rPr>
      </w:pPr>
      <w:r>
        <w:rPr>
          <w:sz w:val="24"/>
        </w:rPr>
        <w:t>Konferenca Ndërkombëtare </w:t>
      </w:r>
      <w:r>
        <w:rPr>
          <w:rFonts w:ascii="Liberation Sans Narrow" w:hAnsi="Liberation Sans Narrow"/>
          <w:b/>
          <w:i/>
          <w:sz w:val="24"/>
        </w:rPr>
        <w:t>"Ekonomitë gjatë dhe pas tranzicionit "</w:t>
      </w:r>
    </w:p>
    <w:p>
      <w:pPr>
        <w:pStyle w:val="BodyText"/>
        <w:spacing w:line="274" w:lineRule="exact"/>
        <w:ind w:left="4224"/>
      </w:pPr>
      <w:r>
        <w:rPr>
          <w:w w:val="90"/>
        </w:rPr>
        <w:t>Shkodër, 4 Dhjetor, 2009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1"/>
          <w:numId w:val="1"/>
        </w:numPr>
        <w:tabs>
          <w:tab w:pos="4225" w:val="left" w:leader="none"/>
        </w:tabs>
        <w:spacing w:line="240" w:lineRule="auto" w:before="0" w:after="0"/>
        <w:ind w:left="4224" w:right="0" w:hanging="361"/>
        <w:jc w:val="left"/>
        <w:rPr>
          <w:i/>
        </w:rPr>
      </w:pPr>
      <w:r>
        <w:rPr>
          <w:i/>
        </w:rPr>
        <w:t>“Ligji shqiptar për nënshkrimet</w:t>
      </w:r>
      <w:r>
        <w:rPr>
          <w:i/>
          <w:spacing w:val="-3"/>
        </w:rPr>
        <w:t> </w:t>
      </w:r>
      <w:r>
        <w:rPr>
          <w:i/>
        </w:rPr>
        <w:t>elektronike”.</w:t>
      </w:r>
    </w:p>
    <w:p>
      <w:pPr>
        <w:spacing w:before="3"/>
        <w:ind w:left="4224" w:right="103" w:firstLine="0"/>
        <w:jc w:val="left"/>
        <w:rPr>
          <w:sz w:val="24"/>
        </w:rPr>
      </w:pPr>
      <w:r>
        <w:rPr>
          <w:w w:val="95"/>
          <w:sz w:val="24"/>
        </w:rPr>
        <w:t>Konferenca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Ndërkombëtare</w:t>
      </w:r>
      <w:r>
        <w:rPr>
          <w:spacing w:val="-37"/>
          <w:w w:val="95"/>
          <w:sz w:val="24"/>
        </w:rPr>
        <w:t> </w:t>
      </w:r>
      <w:r>
        <w:rPr>
          <w:rFonts w:ascii="Liberation Sans Narrow" w:hAnsi="Liberation Sans Narrow"/>
          <w:b/>
          <w:w w:val="95"/>
          <w:sz w:val="24"/>
        </w:rPr>
        <w:t>“Sfidat</w:t>
      </w:r>
      <w:r>
        <w:rPr>
          <w:rFonts w:ascii="Liberation Sans Narrow" w:hAnsi="Liberation Sans Narrow"/>
          <w:b/>
          <w:spacing w:val="-24"/>
          <w:w w:val="95"/>
          <w:sz w:val="24"/>
        </w:rPr>
        <w:t> </w:t>
      </w:r>
      <w:r>
        <w:rPr>
          <w:rFonts w:ascii="Liberation Sans Narrow" w:hAnsi="Liberation Sans Narrow"/>
          <w:b/>
          <w:w w:val="95"/>
          <w:sz w:val="24"/>
        </w:rPr>
        <w:t>Ekonomike</w:t>
      </w:r>
      <w:r>
        <w:rPr>
          <w:rFonts w:ascii="Liberation Sans Narrow" w:hAnsi="Liberation Sans Narrow"/>
          <w:b/>
          <w:spacing w:val="-25"/>
          <w:w w:val="95"/>
          <w:sz w:val="24"/>
        </w:rPr>
        <w:t> </w:t>
      </w:r>
      <w:r>
        <w:rPr>
          <w:rFonts w:ascii="Liberation Sans Narrow" w:hAnsi="Liberation Sans Narrow"/>
          <w:b/>
          <w:w w:val="95"/>
          <w:sz w:val="24"/>
        </w:rPr>
        <w:t>dhe</w:t>
      </w:r>
      <w:r>
        <w:rPr>
          <w:rFonts w:ascii="Liberation Sans Narrow" w:hAnsi="Liberation Sans Narrow"/>
          <w:b/>
          <w:spacing w:val="-25"/>
          <w:w w:val="95"/>
          <w:sz w:val="24"/>
        </w:rPr>
        <w:t> </w:t>
      </w:r>
      <w:r>
        <w:rPr>
          <w:rFonts w:ascii="Liberation Sans Narrow" w:hAnsi="Liberation Sans Narrow"/>
          <w:b/>
          <w:w w:val="95"/>
          <w:sz w:val="24"/>
        </w:rPr>
        <w:t>Sociale</w:t>
      </w:r>
      <w:r>
        <w:rPr>
          <w:rFonts w:ascii="Liberation Sans Narrow" w:hAnsi="Liberation Sans Narrow"/>
          <w:b/>
          <w:spacing w:val="-24"/>
          <w:w w:val="95"/>
          <w:sz w:val="24"/>
        </w:rPr>
        <w:t> </w:t>
      </w:r>
      <w:r>
        <w:rPr>
          <w:rFonts w:ascii="Liberation Sans Narrow" w:hAnsi="Liberation Sans Narrow"/>
          <w:b/>
          <w:w w:val="95"/>
          <w:sz w:val="24"/>
        </w:rPr>
        <w:t>dhe</w:t>
      </w:r>
      <w:r>
        <w:rPr>
          <w:rFonts w:ascii="Liberation Sans Narrow" w:hAnsi="Liberation Sans Narrow"/>
          <w:b/>
          <w:spacing w:val="-25"/>
          <w:w w:val="95"/>
          <w:sz w:val="24"/>
        </w:rPr>
        <w:t> </w:t>
      </w:r>
      <w:r>
        <w:rPr>
          <w:rFonts w:ascii="Liberation Sans Narrow" w:hAnsi="Liberation Sans Narrow"/>
          <w:b/>
          <w:w w:val="95"/>
          <w:sz w:val="24"/>
        </w:rPr>
        <w:t>Problemet </w:t>
      </w:r>
      <w:r>
        <w:rPr>
          <w:rFonts w:ascii="Liberation Sans Narrow" w:hAnsi="Liberation Sans Narrow"/>
          <w:b/>
          <w:sz w:val="24"/>
        </w:rPr>
        <w:t>në</w:t>
      </w:r>
      <w:r>
        <w:rPr>
          <w:rFonts w:ascii="Liberation Sans Narrow" w:hAnsi="Liberation Sans Narrow"/>
          <w:b/>
          <w:spacing w:val="-9"/>
          <w:sz w:val="24"/>
        </w:rPr>
        <w:t> </w:t>
      </w:r>
      <w:r>
        <w:rPr>
          <w:rFonts w:ascii="Liberation Sans Narrow" w:hAnsi="Liberation Sans Narrow"/>
          <w:b/>
          <w:sz w:val="24"/>
        </w:rPr>
        <w:t>kohë</w:t>
      </w:r>
      <w:r>
        <w:rPr>
          <w:rFonts w:ascii="Liberation Sans Narrow" w:hAnsi="Liberation Sans Narrow"/>
          <w:b/>
          <w:spacing w:val="-9"/>
          <w:sz w:val="24"/>
        </w:rPr>
        <w:t> </w:t>
      </w:r>
      <w:r>
        <w:rPr>
          <w:rFonts w:ascii="Liberation Sans Narrow" w:hAnsi="Liberation Sans Narrow"/>
          <w:b/>
          <w:sz w:val="24"/>
        </w:rPr>
        <w:t>krize”</w:t>
      </w:r>
      <w:r>
        <w:rPr>
          <w:sz w:val="24"/>
        </w:rPr>
        <w:t>.</w:t>
      </w:r>
      <w:r>
        <w:rPr>
          <w:spacing w:val="-21"/>
          <w:sz w:val="24"/>
        </w:rPr>
        <w:t> </w:t>
      </w:r>
      <w:r>
        <w:rPr>
          <w:sz w:val="24"/>
        </w:rPr>
        <w:t>Tiranë,</w:t>
      </w:r>
      <w:r>
        <w:rPr>
          <w:spacing w:val="-20"/>
          <w:sz w:val="24"/>
        </w:rPr>
        <w:t> </w:t>
      </w:r>
      <w:r>
        <w:rPr>
          <w:sz w:val="24"/>
        </w:rPr>
        <w:t>11-13</w:t>
      </w:r>
      <w:r>
        <w:rPr>
          <w:spacing w:val="-21"/>
          <w:sz w:val="24"/>
        </w:rPr>
        <w:t> </w:t>
      </w:r>
      <w:r>
        <w:rPr>
          <w:sz w:val="24"/>
        </w:rPr>
        <w:t>Dhjetor</w:t>
      </w:r>
      <w:r>
        <w:rPr>
          <w:spacing w:val="-20"/>
          <w:sz w:val="24"/>
        </w:rPr>
        <w:t> </w:t>
      </w:r>
      <w:r>
        <w:rPr>
          <w:sz w:val="24"/>
        </w:rPr>
        <w:t>2009</w:t>
      </w:r>
    </w:p>
    <w:p>
      <w:pPr>
        <w:pStyle w:val="BodyText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4225" w:val="left" w:leader="none"/>
        </w:tabs>
        <w:spacing w:line="237" w:lineRule="auto" w:before="0" w:after="0"/>
        <w:ind w:left="4224" w:right="920" w:hanging="360"/>
        <w:jc w:val="left"/>
        <w:rPr>
          <w:i/>
        </w:rPr>
      </w:pPr>
      <w:r>
        <w:rPr>
          <w:b w:val="0"/>
          <w:i/>
        </w:rPr>
        <w:t>“</w:t>
      </w:r>
      <w:r>
        <w:rPr/>
        <w:t>Liria e shprehjes me anë të mjeteve audiovizive e sanksionuar në Kushtetutën e Republikës së Shqipërisë</w:t>
      </w:r>
      <w:r>
        <w:rPr>
          <w:spacing w:val="-6"/>
        </w:rPr>
        <w:t> </w:t>
      </w:r>
      <w:r>
        <w:rPr>
          <w:i/>
        </w:rPr>
        <w:t>"</w:t>
      </w:r>
    </w:p>
    <w:p>
      <w:pPr>
        <w:spacing w:line="274" w:lineRule="exact" w:before="2"/>
        <w:ind w:left="4224" w:right="0" w:firstLine="0"/>
        <w:jc w:val="left"/>
        <w:rPr>
          <w:rFonts w:ascii="Liberation Sans Narrow" w:hAnsi="Liberation Sans Narrow"/>
          <w:b/>
          <w:i/>
          <w:sz w:val="24"/>
        </w:rPr>
      </w:pPr>
      <w:r>
        <w:rPr>
          <w:sz w:val="24"/>
        </w:rPr>
        <w:t>Konferencë Shkencore </w:t>
      </w:r>
      <w:r>
        <w:rPr>
          <w:rFonts w:ascii="Liberation Sans Narrow" w:hAnsi="Liberation Sans Narrow"/>
          <w:b/>
          <w:i/>
          <w:sz w:val="24"/>
        </w:rPr>
        <w:t>"Sistemi Kushtetues dhe sfidat e tij "</w:t>
      </w:r>
    </w:p>
    <w:p>
      <w:pPr>
        <w:pStyle w:val="BodyText"/>
        <w:spacing w:line="274" w:lineRule="exact"/>
        <w:ind w:left="4224"/>
      </w:pPr>
      <w:r>
        <w:rPr>
          <w:w w:val="90"/>
        </w:rPr>
        <w:t>Tiranë, 29 Janar, 2010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4225" w:val="left" w:leader="none"/>
        </w:tabs>
        <w:spacing w:line="240" w:lineRule="auto" w:before="0" w:after="0"/>
        <w:ind w:left="4224" w:right="105" w:hanging="360"/>
        <w:jc w:val="both"/>
        <w:rPr>
          <w:b/>
          <w:sz w:val="24"/>
        </w:rPr>
      </w:pPr>
      <w:r>
        <w:rPr>
          <w:b/>
          <w:i/>
          <w:sz w:val="24"/>
        </w:rPr>
        <w:t>“</w:t>
      </w:r>
      <w:r>
        <w:rPr>
          <w:b/>
          <w:sz w:val="24"/>
        </w:rPr>
        <w:t>Kuadri ligjor shqiptar në lidhje me zhvillimin e biznesit europian dhe adoptimi i direktivave të BE-së</w:t>
      </w:r>
      <w:r>
        <w:rPr>
          <w:b/>
          <w:i/>
          <w:sz w:val="24"/>
        </w:rPr>
        <w:t>”, </w:t>
      </w:r>
      <w:r>
        <w:rPr>
          <w:rFonts w:ascii="Arial" w:hAnsi="Arial"/>
          <w:sz w:val="24"/>
        </w:rPr>
        <w:t>Konferenca e Dytë Shkencore </w:t>
      </w:r>
      <w:r>
        <w:rPr>
          <w:rFonts w:ascii="Arial" w:hAnsi="Arial"/>
          <w:w w:val="95"/>
          <w:sz w:val="24"/>
        </w:rPr>
        <w:t>Ndërkombëtare,</w:t>
      </w:r>
      <w:r>
        <w:rPr>
          <w:rFonts w:ascii="Arial" w:hAnsi="Arial"/>
          <w:spacing w:val="-18"/>
          <w:w w:val="95"/>
          <w:sz w:val="24"/>
        </w:rPr>
        <w:t> </w:t>
      </w:r>
      <w:r>
        <w:rPr>
          <w:b/>
          <w:i/>
          <w:w w:val="95"/>
          <w:sz w:val="24"/>
        </w:rPr>
        <w:t>“</w:t>
      </w:r>
      <w:r>
        <w:rPr>
          <w:b/>
          <w:w w:val="95"/>
          <w:sz w:val="24"/>
        </w:rPr>
        <w:t>Politikat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ekonomike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dhe</w:t>
      </w:r>
      <w:r>
        <w:rPr>
          <w:b/>
          <w:spacing w:val="-5"/>
          <w:w w:val="95"/>
          <w:sz w:val="24"/>
        </w:rPr>
        <w:t> </w:t>
      </w:r>
      <w:r>
        <w:rPr>
          <w:b/>
          <w:w w:val="95"/>
          <w:sz w:val="24"/>
        </w:rPr>
        <w:t>integrimi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në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BE</w:t>
      </w:r>
      <w:r>
        <w:rPr>
          <w:b/>
          <w:i/>
          <w:w w:val="95"/>
          <w:sz w:val="24"/>
        </w:rPr>
        <w:t>”</w:t>
      </w:r>
      <w:r>
        <w:rPr>
          <w:b/>
          <w:w w:val="95"/>
          <w:sz w:val="24"/>
        </w:rPr>
        <w:t>,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Durrës,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Qershor </w:t>
      </w:r>
      <w:r>
        <w:rPr>
          <w:b/>
          <w:sz w:val="24"/>
        </w:rPr>
        <w:t>2010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81" w:top="1160" w:bottom="1280" w:left="360" w:right="240"/>
        </w:sectPr>
      </w:pPr>
    </w:p>
    <w:p>
      <w:pPr>
        <w:pStyle w:val="Heading1"/>
        <w:numPr>
          <w:ilvl w:val="1"/>
          <w:numId w:val="1"/>
        </w:numPr>
        <w:tabs>
          <w:tab w:pos="4225" w:val="left" w:leader="none"/>
          <w:tab w:pos="8469" w:val="left" w:leader="none"/>
        </w:tabs>
        <w:spacing w:line="240" w:lineRule="auto" w:before="72" w:after="0"/>
        <w:ind w:left="4224" w:right="100" w:hanging="360"/>
        <w:jc w:val="left"/>
      </w:pPr>
      <w:r>
        <w:rPr/>
        <w:t>“Harmonizimi i Legjislacionit</w:t>
      </w:r>
      <w:r>
        <w:rPr>
          <w:spacing w:val="51"/>
        </w:rPr>
        <w:t> </w:t>
      </w:r>
      <w:r>
        <w:rPr/>
        <w:t>Shqiptar</w:t>
      </w:r>
      <w:r>
        <w:rPr>
          <w:spacing w:val="18"/>
        </w:rPr>
        <w:t> </w:t>
      </w:r>
      <w:r>
        <w:rPr/>
        <w:t>me</w:t>
        <w:tab/>
        <w:t>“Acquis Communautaire” në fushën e shërbimeve audiovisuale. Procesi i</w:t>
      </w:r>
      <w:r>
        <w:rPr>
          <w:spacing w:val="-15"/>
        </w:rPr>
        <w:t> </w:t>
      </w:r>
      <w:r>
        <w:rPr/>
        <w:t>Dixhitalizimit”</w:t>
      </w:r>
    </w:p>
    <w:p>
      <w:pPr>
        <w:spacing w:line="275" w:lineRule="exact" w:before="2"/>
        <w:ind w:left="4999" w:right="0" w:firstLine="0"/>
        <w:jc w:val="left"/>
        <w:rPr>
          <w:rFonts w:ascii="Liberation Sans Narrow" w:hAnsi="Liberation Sans Narrow"/>
          <w:b/>
          <w:sz w:val="24"/>
        </w:rPr>
      </w:pPr>
      <w:r>
        <w:rPr>
          <w:w w:val="95"/>
          <w:sz w:val="24"/>
        </w:rPr>
        <w:t>Konferenca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Ndërkombëtare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mbi</w:t>
      </w:r>
      <w:r>
        <w:rPr>
          <w:spacing w:val="-31"/>
          <w:w w:val="95"/>
          <w:sz w:val="24"/>
        </w:rPr>
        <w:t> </w:t>
      </w:r>
      <w:r>
        <w:rPr>
          <w:rFonts w:ascii="Liberation Sans Narrow" w:hAnsi="Liberation Sans Narrow"/>
          <w:b/>
          <w:w w:val="95"/>
          <w:sz w:val="24"/>
        </w:rPr>
        <w:t>“Sfidat</w:t>
      </w:r>
      <w:r>
        <w:rPr>
          <w:rFonts w:ascii="Liberation Sans Narrow" w:hAnsi="Liberation Sans Narrow"/>
          <w:b/>
          <w:spacing w:val="-25"/>
          <w:w w:val="95"/>
          <w:sz w:val="24"/>
        </w:rPr>
        <w:t> </w:t>
      </w:r>
      <w:r>
        <w:rPr>
          <w:rFonts w:ascii="Liberation Sans Narrow" w:hAnsi="Liberation Sans Narrow"/>
          <w:b/>
          <w:w w:val="95"/>
          <w:sz w:val="24"/>
        </w:rPr>
        <w:t>e</w:t>
      </w:r>
      <w:r>
        <w:rPr>
          <w:rFonts w:ascii="Liberation Sans Narrow" w:hAnsi="Liberation Sans Narrow"/>
          <w:b/>
          <w:spacing w:val="-24"/>
          <w:w w:val="95"/>
          <w:sz w:val="24"/>
        </w:rPr>
        <w:t> </w:t>
      </w:r>
      <w:r>
        <w:rPr>
          <w:rFonts w:ascii="Liberation Sans Narrow" w:hAnsi="Liberation Sans Narrow"/>
          <w:b/>
          <w:w w:val="95"/>
          <w:sz w:val="24"/>
        </w:rPr>
        <w:t>Shqipërisë</w:t>
      </w:r>
      <w:r>
        <w:rPr>
          <w:rFonts w:ascii="Liberation Sans Narrow" w:hAnsi="Liberation Sans Narrow"/>
          <w:b/>
          <w:spacing w:val="-25"/>
          <w:w w:val="95"/>
          <w:sz w:val="24"/>
        </w:rPr>
        <w:t> </w:t>
      </w:r>
      <w:r>
        <w:rPr>
          <w:rFonts w:ascii="Liberation Sans Narrow" w:hAnsi="Liberation Sans Narrow"/>
          <w:b/>
          <w:w w:val="95"/>
          <w:sz w:val="24"/>
        </w:rPr>
        <w:t>për</w:t>
      </w:r>
      <w:r>
        <w:rPr>
          <w:rFonts w:ascii="Liberation Sans Narrow" w:hAnsi="Liberation Sans Narrow"/>
          <w:b/>
          <w:spacing w:val="-24"/>
          <w:w w:val="95"/>
          <w:sz w:val="24"/>
        </w:rPr>
        <w:t> </w:t>
      </w:r>
      <w:r>
        <w:rPr>
          <w:rFonts w:ascii="Liberation Sans Narrow" w:hAnsi="Liberation Sans Narrow"/>
          <w:b/>
          <w:w w:val="95"/>
          <w:sz w:val="24"/>
        </w:rPr>
        <w:t>Integrimin</w:t>
      </w:r>
    </w:p>
    <w:p>
      <w:pPr>
        <w:pStyle w:val="Heading1"/>
        <w:spacing w:line="274" w:lineRule="exact"/>
        <w:ind w:left="3504"/>
      </w:pPr>
      <w:r>
        <w:rPr/>
        <w:t>në</w:t>
      </w:r>
    </w:p>
    <w:p>
      <w:pPr>
        <w:spacing w:before="3"/>
        <w:ind w:left="4892" w:right="0" w:firstLine="0"/>
        <w:jc w:val="left"/>
        <w:rPr>
          <w:sz w:val="24"/>
        </w:rPr>
      </w:pPr>
      <w:r>
        <w:rPr>
          <w:rFonts w:ascii="Liberation Sans Narrow" w:hAnsi="Liberation Sans Narrow"/>
          <w:b/>
          <w:sz w:val="24"/>
        </w:rPr>
        <w:t>Bashkimin Europian</w:t>
      </w:r>
      <w:r>
        <w:rPr>
          <w:sz w:val="24"/>
        </w:rPr>
        <w:t>”, Tiranë, 6-7 Maj 2010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4225" w:val="left" w:leader="none"/>
        </w:tabs>
        <w:spacing w:line="240" w:lineRule="auto" w:before="0" w:after="0"/>
        <w:ind w:left="4224" w:right="105" w:hanging="360"/>
        <w:jc w:val="both"/>
        <w:rPr>
          <w:rFonts w:ascii="Arial" w:hAnsi="Arial"/>
          <w:sz w:val="24"/>
        </w:rPr>
      </w:pPr>
      <w:r>
        <w:rPr>
          <w:b/>
          <w:sz w:val="24"/>
        </w:rPr>
        <w:t>“Harmonizimi i legjislacionit në fushën e të drejtave të pronësisë </w:t>
      </w:r>
      <w:r>
        <w:rPr>
          <w:b/>
          <w:w w:val="95"/>
          <w:sz w:val="24"/>
        </w:rPr>
        <w:t>intelektuale</w:t>
      </w:r>
      <w:r>
        <w:rPr>
          <w:b/>
          <w:spacing w:val="-18"/>
          <w:w w:val="95"/>
          <w:sz w:val="24"/>
        </w:rPr>
        <w:t> </w:t>
      </w:r>
      <w:r>
        <w:rPr>
          <w:b/>
          <w:w w:val="95"/>
          <w:sz w:val="24"/>
        </w:rPr>
        <w:t>në</w:t>
      </w:r>
      <w:r>
        <w:rPr>
          <w:b/>
          <w:spacing w:val="-18"/>
          <w:w w:val="95"/>
          <w:sz w:val="24"/>
        </w:rPr>
        <w:t> </w:t>
      </w:r>
      <w:r>
        <w:rPr>
          <w:b/>
          <w:w w:val="95"/>
          <w:sz w:val="24"/>
        </w:rPr>
        <w:t>Shqipëri”</w:t>
      </w:r>
      <w:r>
        <w:rPr>
          <w:rFonts w:ascii="Arial" w:hAnsi="Arial"/>
          <w:w w:val="95"/>
          <w:sz w:val="24"/>
        </w:rPr>
        <w:t>,Konferenca</w:t>
      </w:r>
      <w:r>
        <w:rPr>
          <w:rFonts w:ascii="Arial" w:hAnsi="Arial"/>
          <w:spacing w:val="-29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Shkencore</w:t>
      </w:r>
      <w:r>
        <w:rPr>
          <w:rFonts w:ascii="Arial" w:hAnsi="Arial"/>
          <w:spacing w:val="-29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Ndërkombëtare:</w:t>
      </w:r>
      <w:r>
        <w:rPr>
          <w:rFonts w:ascii="Arial" w:hAnsi="Arial"/>
          <w:spacing w:val="-28"/>
          <w:w w:val="95"/>
          <w:sz w:val="24"/>
        </w:rPr>
        <w:t> </w:t>
      </w:r>
      <w:r>
        <w:rPr>
          <w:b/>
          <w:w w:val="95"/>
          <w:sz w:val="24"/>
        </w:rPr>
        <w:t>“Sfidat</w:t>
      </w:r>
      <w:r>
        <w:rPr>
          <w:b/>
          <w:spacing w:val="-18"/>
          <w:w w:val="95"/>
          <w:sz w:val="24"/>
        </w:rPr>
        <w:t> </w:t>
      </w:r>
      <w:r>
        <w:rPr>
          <w:b/>
          <w:w w:val="95"/>
          <w:sz w:val="24"/>
        </w:rPr>
        <w:t>e </w:t>
      </w:r>
      <w:r>
        <w:rPr>
          <w:b/>
          <w:sz w:val="24"/>
        </w:rPr>
        <w:t>Integrimit Ekonomik Evropian të Ballkanit Perëndimor</w:t>
      </w:r>
      <w:r>
        <w:rPr>
          <w:rFonts w:ascii="Arial" w:hAnsi="Arial"/>
          <w:sz w:val="24"/>
        </w:rPr>
        <w:t>, Shkodër, dhjetor 2010.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4225" w:val="left" w:leader="none"/>
        </w:tabs>
        <w:spacing w:line="237" w:lineRule="auto" w:before="0" w:after="0"/>
        <w:ind w:left="4224" w:right="105" w:hanging="360"/>
        <w:jc w:val="both"/>
        <w:rPr>
          <w:rFonts w:ascii="Arial" w:hAnsi="Arial"/>
          <w:sz w:val="24"/>
        </w:rPr>
      </w:pPr>
      <w:r>
        <w:rPr>
          <w:b/>
          <w:w w:val="95"/>
          <w:sz w:val="24"/>
        </w:rPr>
        <w:t>“Harmonizimi</w:t>
      </w:r>
      <w:r>
        <w:rPr>
          <w:b/>
          <w:spacing w:val="-8"/>
          <w:w w:val="95"/>
          <w:sz w:val="24"/>
        </w:rPr>
        <w:t> </w:t>
      </w:r>
      <w:r>
        <w:rPr>
          <w:b/>
          <w:w w:val="95"/>
          <w:sz w:val="24"/>
        </w:rPr>
        <w:t>i</w:t>
      </w:r>
      <w:r>
        <w:rPr>
          <w:b/>
          <w:spacing w:val="-8"/>
          <w:w w:val="95"/>
          <w:sz w:val="24"/>
        </w:rPr>
        <w:t> </w:t>
      </w:r>
      <w:r>
        <w:rPr>
          <w:b/>
          <w:w w:val="95"/>
          <w:sz w:val="24"/>
        </w:rPr>
        <w:t>legjislacionit</w:t>
      </w:r>
      <w:r>
        <w:rPr>
          <w:b/>
          <w:spacing w:val="-8"/>
          <w:w w:val="95"/>
          <w:sz w:val="24"/>
        </w:rPr>
        <w:t> </w:t>
      </w:r>
      <w:r>
        <w:rPr>
          <w:b/>
          <w:w w:val="95"/>
          <w:sz w:val="24"/>
        </w:rPr>
        <w:t>në</w:t>
      </w:r>
      <w:r>
        <w:rPr>
          <w:b/>
          <w:spacing w:val="-8"/>
          <w:w w:val="95"/>
          <w:sz w:val="24"/>
        </w:rPr>
        <w:t> </w:t>
      </w:r>
      <w:r>
        <w:rPr>
          <w:b/>
          <w:w w:val="95"/>
          <w:sz w:val="24"/>
        </w:rPr>
        <w:t>fushën</w:t>
      </w:r>
      <w:r>
        <w:rPr>
          <w:b/>
          <w:spacing w:val="-7"/>
          <w:w w:val="95"/>
          <w:sz w:val="24"/>
        </w:rPr>
        <w:t> </w:t>
      </w:r>
      <w:r>
        <w:rPr>
          <w:b/>
          <w:w w:val="95"/>
          <w:sz w:val="24"/>
        </w:rPr>
        <w:t>e</w:t>
      </w:r>
      <w:r>
        <w:rPr>
          <w:b/>
          <w:spacing w:val="-7"/>
          <w:w w:val="95"/>
          <w:sz w:val="24"/>
        </w:rPr>
        <w:t> </w:t>
      </w:r>
      <w:r>
        <w:rPr>
          <w:b/>
          <w:w w:val="95"/>
          <w:sz w:val="24"/>
        </w:rPr>
        <w:t>konkurrencës”,</w:t>
      </w:r>
      <w:r>
        <w:rPr>
          <w:b/>
          <w:spacing w:val="-8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Konferenca</w:t>
      </w:r>
      <w:r>
        <w:rPr>
          <w:rFonts w:ascii="Arial" w:hAnsi="Arial"/>
          <w:spacing w:val="-1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e</w:t>
      </w:r>
      <w:r>
        <w:rPr>
          <w:rFonts w:ascii="Arial" w:hAnsi="Arial"/>
          <w:spacing w:val="-2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Tretë Shkencore Ndërkombëtare </w:t>
      </w:r>
      <w:r>
        <w:rPr>
          <w:b/>
          <w:w w:val="95"/>
          <w:sz w:val="24"/>
        </w:rPr>
        <w:t>“Politika Ekonomike dhe Integrimi Evropian, </w:t>
      </w:r>
      <w:r>
        <w:rPr>
          <w:rFonts w:ascii="Arial" w:hAnsi="Arial"/>
          <w:sz w:val="24"/>
        </w:rPr>
        <w:t>Durrës, 8-9 Prill</w:t>
      </w:r>
      <w:r>
        <w:rPr>
          <w:rFonts w:ascii="Arial" w:hAnsi="Arial"/>
          <w:spacing w:val="-49"/>
          <w:sz w:val="24"/>
        </w:rPr>
        <w:t> </w:t>
      </w:r>
      <w:r>
        <w:rPr>
          <w:rFonts w:ascii="Arial" w:hAnsi="Arial"/>
          <w:sz w:val="24"/>
        </w:rPr>
        <w:t>2011.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4225" w:val="left" w:leader="none"/>
        </w:tabs>
        <w:spacing w:line="240" w:lineRule="auto" w:before="0" w:after="0"/>
        <w:ind w:left="4224" w:right="105" w:hanging="360"/>
        <w:jc w:val="both"/>
        <w:rPr>
          <w:rFonts w:ascii="Arial" w:hAnsi="Arial"/>
          <w:sz w:val="24"/>
        </w:rPr>
      </w:pPr>
      <w:r>
        <w:rPr>
          <w:b/>
          <w:sz w:val="24"/>
        </w:rPr>
        <w:t>“Kalimi</w:t>
      </w:r>
      <w:r>
        <w:rPr>
          <w:b/>
          <w:spacing w:val="-34"/>
          <w:sz w:val="24"/>
        </w:rPr>
        <w:t> </w:t>
      </w:r>
      <w:r>
        <w:rPr>
          <w:b/>
          <w:sz w:val="24"/>
        </w:rPr>
        <w:t>në</w:t>
      </w:r>
      <w:r>
        <w:rPr>
          <w:b/>
          <w:spacing w:val="-33"/>
          <w:sz w:val="24"/>
        </w:rPr>
        <w:t> </w:t>
      </w:r>
      <w:r>
        <w:rPr>
          <w:b/>
          <w:sz w:val="24"/>
        </w:rPr>
        <w:t>transmetimet</w:t>
      </w:r>
      <w:r>
        <w:rPr>
          <w:b/>
          <w:spacing w:val="-32"/>
          <w:sz w:val="24"/>
        </w:rPr>
        <w:t> </w:t>
      </w:r>
      <w:r>
        <w:rPr>
          <w:b/>
          <w:sz w:val="24"/>
        </w:rPr>
        <w:t>numerike</w:t>
      </w:r>
      <w:r>
        <w:rPr>
          <w:b/>
          <w:spacing w:val="-32"/>
          <w:sz w:val="24"/>
        </w:rPr>
        <w:t> </w:t>
      </w:r>
      <w:r>
        <w:rPr>
          <w:b/>
          <w:sz w:val="24"/>
        </w:rPr>
        <w:t>dhe</w:t>
      </w:r>
      <w:r>
        <w:rPr>
          <w:b/>
          <w:spacing w:val="-33"/>
          <w:sz w:val="24"/>
        </w:rPr>
        <w:t> </w:t>
      </w:r>
      <w:r>
        <w:rPr>
          <w:b/>
          <w:sz w:val="24"/>
        </w:rPr>
        <w:t>legjislacioni</w:t>
      </w:r>
      <w:r>
        <w:rPr>
          <w:b/>
          <w:spacing w:val="-34"/>
          <w:sz w:val="24"/>
        </w:rPr>
        <w:t> </w:t>
      </w:r>
      <w:r>
        <w:rPr>
          <w:b/>
          <w:sz w:val="24"/>
        </w:rPr>
        <w:t>shqiptar”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45"/>
          <w:sz w:val="24"/>
        </w:rPr>
        <w:t> </w:t>
      </w:r>
      <w:r>
        <w:rPr>
          <w:rFonts w:ascii="Arial" w:hAnsi="Arial"/>
          <w:sz w:val="24"/>
        </w:rPr>
        <w:t>Konferencën Shkencore Kombëtare </w:t>
      </w:r>
      <w:r>
        <w:rPr>
          <w:b/>
          <w:sz w:val="24"/>
        </w:rPr>
        <w:t>“Shteti dhe Drejtësia Shqiptare në 100 vjet Pavarësi”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Tiranë,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17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Maj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2012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4225" w:val="left" w:leader="none"/>
        </w:tabs>
        <w:spacing w:line="242" w:lineRule="auto" w:before="0" w:after="0"/>
        <w:ind w:left="4224" w:right="106" w:hanging="360"/>
        <w:jc w:val="both"/>
        <w:rPr>
          <w:rFonts w:ascii="Arial" w:hAnsi="Arial"/>
          <w:b w:val="0"/>
        </w:rPr>
      </w:pPr>
      <w:r>
        <w:rPr/>
        <w:t>“Mbrojtja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të</w:t>
      </w:r>
      <w:r>
        <w:rPr>
          <w:spacing w:val="-11"/>
        </w:rPr>
        <w:t> </w:t>
      </w:r>
      <w:r>
        <w:rPr/>
        <w:t>drejtës</w:t>
      </w:r>
      <w:r>
        <w:rPr>
          <w:spacing w:val="-9"/>
        </w:rPr>
        <w:t> </w:t>
      </w:r>
      <w:r>
        <w:rPr/>
        <w:t>së</w:t>
      </w:r>
      <w:r>
        <w:rPr>
          <w:spacing w:val="-11"/>
        </w:rPr>
        <w:t> </w:t>
      </w:r>
      <w:r>
        <w:rPr/>
        <w:t>konsumatorit</w:t>
      </w:r>
      <w:r>
        <w:rPr>
          <w:spacing w:val="-11"/>
        </w:rPr>
        <w:t> </w:t>
      </w:r>
      <w:r>
        <w:rPr/>
        <w:t>në</w:t>
      </w:r>
      <w:r>
        <w:rPr>
          <w:spacing w:val="-11"/>
        </w:rPr>
        <w:t> </w:t>
      </w:r>
      <w:r>
        <w:rPr/>
        <w:t>Shqipëri”,</w:t>
      </w:r>
      <w:r>
        <w:rPr>
          <w:spacing w:val="-9"/>
        </w:rPr>
        <w:t> </w:t>
      </w:r>
      <w:r>
        <w:rPr/>
        <w:t>në</w:t>
      </w:r>
      <w:r>
        <w:rPr>
          <w:spacing w:val="-11"/>
        </w:rPr>
        <w:t> </w:t>
      </w:r>
      <w:r>
        <w:rPr/>
        <w:t>Revistën</w:t>
      </w:r>
      <w:r>
        <w:rPr>
          <w:spacing w:val="-10"/>
        </w:rPr>
        <w:t> </w:t>
      </w:r>
      <w:r>
        <w:rPr/>
        <w:t>Shkencore “Ekonomia dhe Tranzicioni</w:t>
      </w:r>
      <w:r>
        <w:rPr>
          <w:rFonts w:ascii="Arial" w:hAnsi="Arial"/>
          <w:b w:val="0"/>
        </w:rPr>
        <w:t>”, Tiranë</w:t>
      </w:r>
      <w:r>
        <w:rPr>
          <w:rFonts w:ascii="Arial" w:hAnsi="Arial"/>
          <w:b w:val="0"/>
          <w:spacing w:val="-44"/>
        </w:rPr>
        <w:t> </w:t>
      </w:r>
      <w:r>
        <w:rPr>
          <w:rFonts w:ascii="Arial" w:hAnsi="Arial"/>
          <w:b w:val="0"/>
        </w:rPr>
        <w:t>2010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4439" w:val="left" w:leader="none"/>
        </w:tabs>
        <w:spacing w:line="240" w:lineRule="auto" w:before="0" w:after="0"/>
        <w:ind w:left="4224" w:right="105" w:hanging="360"/>
        <w:jc w:val="both"/>
        <w:rPr>
          <w:rFonts w:ascii="Arial" w:hAnsi="Arial"/>
          <w:sz w:val="24"/>
        </w:rPr>
      </w:pPr>
      <w:r>
        <w:rPr/>
        <w:tab/>
      </w:r>
      <w:r>
        <w:rPr>
          <w:b/>
          <w:sz w:val="24"/>
        </w:rPr>
        <w:t>“Reklama Radio-Televizive sipas legjislacionit shqiptar dhe përafrimi i legjislacionit në fushë</w:t>
      </w:r>
      <w:r>
        <w:rPr>
          <w:b/>
          <w:i/>
          <w:sz w:val="24"/>
        </w:rPr>
        <w:t>” </w:t>
      </w:r>
      <w:r>
        <w:rPr>
          <w:b/>
          <w:sz w:val="24"/>
        </w:rPr>
        <w:t>në Revistën Shqiptare Social Ekonomike </w:t>
      </w:r>
      <w:r>
        <w:rPr>
          <w:rFonts w:ascii="Arial" w:hAnsi="Arial"/>
          <w:sz w:val="24"/>
        </w:rPr>
        <w:t>Tiranë 2011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4225" w:val="left" w:leader="none"/>
        </w:tabs>
        <w:spacing w:line="275" w:lineRule="exact" w:before="0" w:after="0"/>
        <w:ind w:left="4224" w:right="0" w:hanging="361"/>
        <w:jc w:val="left"/>
        <w:rPr>
          <w:b/>
          <w:sz w:val="24"/>
        </w:rPr>
      </w:pPr>
      <w:r>
        <w:rPr>
          <w:b/>
          <w:sz w:val="24"/>
        </w:rPr>
        <w:t>“Ndërmjetësimi: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Koncept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që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nuk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ka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të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bëjë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vetëm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me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drejtësinë”,</w:t>
      </w:r>
    </w:p>
    <w:p>
      <w:pPr>
        <w:pStyle w:val="BodyText"/>
        <w:ind w:left="4224"/>
      </w:pPr>
      <w:r>
        <w:rPr>
          <w:w w:val="85"/>
        </w:rPr>
        <w:t>Academicus-International Scientific Journal, me Bord Editorial, Tiranë 2011</w:t>
      </w:r>
    </w:p>
    <w:p>
      <w:pPr>
        <w:spacing w:after="0"/>
        <w:sectPr>
          <w:pgSz w:w="11910" w:h="16840"/>
          <w:pgMar w:header="0" w:footer="1081" w:top="900" w:bottom="1280" w:left="360" w:right="240"/>
        </w:sectPr>
      </w:pPr>
    </w:p>
    <w:p>
      <w:pPr>
        <w:pStyle w:val="Heading1"/>
        <w:numPr>
          <w:ilvl w:val="1"/>
          <w:numId w:val="1"/>
        </w:numPr>
        <w:tabs>
          <w:tab w:pos="4225" w:val="left" w:leader="none"/>
        </w:tabs>
        <w:spacing w:line="242" w:lineRule="auto" w:before="87" w:after="0"/>
        <w:ind w:left="4224" w:right="105" w:hanging="360"/>
        <w:jc w:val="left"/>
        <w:rPr>
          <w:rFonts w:ascii="Arial" w:hAnsi="Arial"/>
          <w:b w:val="0"/>
        </w:rPr>
      </w:pPr>
      <w:r>
        <w:rPr/>
        <w:t>“Mbrojtja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të</w:t>
      </w:r>
      <w:r>
        <w:rPr>
          <w:spacing w:val="-8"/>
        </w:rPr>
        <w:t> </w:t>
      </w:r>
      <w:r>
        <w:rPr/>
        <w:t>drejtës</w:t>
      </w:r>
      <w:r>
        <w:rPr>
          <w:spacing w:val="-7"/>
        </w:rPr>
        <w:t> </w:t>
      </w:r>
      <w:r>
        <w:rPr/>
        <w:t>së</w:t>
      </w:r>
      <w:r>
        <w:rPr>
          <w:spacing w:val="-8"/>
        </w:rPr>
        <w:t> </w:t>
      </w:r>
      <w:r>
        <w:rPr/>
        <w:t>autorit</w:t>
      </w:r>
      <w:r>
        <w:rPr>
          <w:spacing w:val="-9"/>
        </w:rPr>
        <w:t> </w:t>
      </w:r>
      <w:r>
        <w:rPr/>
        <w:t>në</w:t>
      </w:r>
      <w:r>
        <w:rPr>
          <w:spacing w:val="-8"/>
        </w:rPr>
        <w:t> </w:t>
      </w:r>
      <w:r>
        <w:rPr/>
        <w:t>Shqipëri</w:t>
      </w:r>
      <w:r>
        <w:rPr>
          <w:spacing w:val="-6"/>
        </w:rPr>
        <w:t> </w:t>
      </w:r>
      <w:r>
        <w:rPr/>
        <w:t>dhe</w:t>
      </w:r>
      <w:r>
        <w:rPr>
          <w:spacing w:val="-8"/>
        </w:rPr>
        <w:t> </w:t>
      </w:r>
      <w:r>
        <w:rPr/>
        <w:t>roli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Zyrës</w:t>
      </w:r>
      <w:r>
        <w:rPr>
          <w:spacing w:val="-8"/>
        </w:rPr>
        <w:t> </w:t>
      </w:r>
      <w:r>
        <w:rPr/>
        <w:t>Shqiptare</w:t>
      </w:r>
      <w:r>
        <w:rPr>
          <w:spacing w:val="-6"/>
        </w:rPr>
        <w:t> </w:t>
      </w:r>
      <w:r>
        <w:rPr/>
        <w:t>për</w:t>
      </w:r>
      <w:r>
        <w:rPr>
          <w:spacing w:val="-8"/>
        </w:rPr>
        <w:t> </w:t>
      </w:r>
      <w:r>
        <w:rPr/>
        <w:t>të Drejtën</w:t>
      </w:r>
      <w:r>
        <w:rPr>
          <w:spacing w:val="-19"/>
        </w:rPr>
        <w:t> </w:t>
      </w:r>
      <w:r>
        <w:rPr/>
        <w:t>e</w:t>
      </w:r>
      <w:r>
        <w:rPr>
          <w:spacing w:val="-18"/>
        </w:rPr>
        <w:t> </w:t>
      </w:r>
      <w:r>
        <w:rPr/>
        <w:t>Autorit”,</w:t>
      </w:r>
      <w:r>
        <w:rPr>
          <w:spacing w:val="-15"/>
        </w:rPr>
        <w:t> </w:t>
      </w:r>
      <w:r>
        <w:rPr/>
        <w:t>në</w:t>
      </w:r>
      <w:r>
        <w:rPr>
          <w:spacing w:val="-19"/>
        </w:rPr>
        <w:t> </w:t>
      </w:r>
      <w:r>
        <w:rPr/>
        <w:t>Revistën</w:t>
      </w:r>
      <w:r>
        <w:rPr>
          <w:spacing w:val="-18"/>
        </w:rPr>
        <w:t> </w:t>
      </w:r>
      <w:r>
        <w:rPr/>
        <w:t>Shqiptare</w:t>
      </w:r>
      <w:r>
        <w:rPr>
          <w:spacing w:val="-19"/>
        </w:rPr>
        <w:t> </w:t>
      </w:r>
      <w:r>
        <w:rPr/>
        <w:t>Social</w:t>
      </w:r>
      <w:r>
        <w:rPr>
          <w:spacing w:val="-18"/>
        </w:rPr>
        <w:t> </w:t>
      </w:r>
      <w:r>
        <w:rPr/>
        <w:t>Ekonomike.</w:t>
      </w:r>
      <w:r>
        <w:rPr>
          <w:spacing w:val="-18"/>
        </w:rPr>
        <w:t> </w:t>
      </w:r>
      <w:r>
        <w:rPr>
          <w:rFonts w:ascii="Arial" w:hAnsi="Arial"/>
          <w:b w:val="0"/>
        </w:rPr>
        <w:t>Tiranë</w:t>
      </w:r>
      <w:r>
        <w:rPr>
          <w:rFonts w:ascii="Arial" w:hAnsi="Arial"/>
          <w:b w:val="0"/>
          <w:spacing w:val="-29"/>
        </w:rPr>
        <w:t> </w:t>
      </w:r>
      <w:r>
        <w:rPr>
          <w:rFonts w:ascii="Arial" w:hAnsi="Arial"/>
          <w:b w:val="0"/>
        </w:rPr>
        <w:t>2011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4225" w:val="left" w:leader="none"/>
        </w:tabs>
        <w:spacing w:line="240" w:lineRule="auto" w:before="1" w:after="0"/>
        <w:ind w:left="4224" w:right="105" w:hanging="360"/>
        <w:jc w:val="both"/>
        <w:rPr>
          <w:rFonts w:ascii="Arial" w:hAnsi="Arial"/>
          <w:sz w:val="24"/>
        </w:rPr>
      </w:pPr>
      <w:r>
        <w:rPr>
          <w:b/>
          <w:sz w:val="24"/>
        </w:rPr>
        <w:t>“Gjerimi i punëve të tjetrit në Kodin Civil Shqiptar. Vështrim krahasues.”, </w:t>
      </w:r>
      <w:r>
        <w:rPr>
          <w:rFonts w:ascii="Arial" w:hAnsi="Arial"/>
          <w:w w:val="90"/>
          <w:sz w:val="24"/>
        </w:rPr>
        <w:t>DSSH2,</w:t>
      </w:r>
      <w:r>
        <w:rPr>
          <w:rFonts w:ascii="Arial" w:hAnsi="Arial"/>
          <w:spacing w:val="-7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UET,</w:t>
      </w:r>
      <w:r>
        <w:rPr>
          <w:rFonts w:ascii="Arial" w:hAnsi="Arial"/>
          <w:spacing w:val="-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2015</w:t>
      </w:r>
      <w:r>
        <w:rPr>
          <w:rFonts w:ascii="Arial" w:hAnsi="Arial"/>
          <w:spacing w:val="-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Conference,</w:t>
      </w:r>
      <w:r>
        <w:rPr>
          <w:rFonts w:ascii="Arial" w:hAnsi="Arial"/>
          <w:spacing w:val="-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“Great</w:t>
      </w:r>
      <w:r>
        <w:rPr>
          <w:rFonts w:ascii="Arial" w:hAnsi="Arial"/>
          <w:spacing w:val="-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transformation</w:t>
      </w:r>
      <w:r>
        <w:rPr>
          <w:rFonts w:ascii="Arial" w:hAnsi="Arial"/>
          <w:spacing w:val="-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25</w:t>
      </w:r>
      <w:r>
        <w:rPr>
          <w:rFonts w:ascii="Arial" w:hAnsi="Arial"/>
          <w:spacing w:val="-7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years</w:t>
      </w:r>
      <w:r>
        <w:rPr>
          <w:rFonts w:ascii="Arial" w:hAnsi="Arial"/>
          <w:spacing w:val="-6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Albanian </w:t>
      </w:r>
      <w:r>
        <w:rPr>
          <w:rFonts w:ascii="Arial" w:hAnsi="Arial"/>
          <w:sz w:val="24"/>
        </w:rPr>
        <w:t>Experience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during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Transition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Democratization”</w:t>
      </w:r>
    </w:p>
    <w:p>
      <w:pPr>
        <w:pStyle w:val="Heading1"/>
        <w:numPr>
          <w:ilvl w:val="1"/>
          <w:numId w:val="1"/>
        </w:numPr>
        <w:tabs>
          <w:tab w:pos="4225" w:val="left" w:leader="none"/>
        </w:tabs>
        <w:spacing w:line="274" w:lineRule="exact" w:before="0" w:after="0"/>
        <w:ind w:left="4224" w:right="0" w:hanging="361"/>
        <w:jc w:val="left"/>
      </w:pPr>
      <w:r>
        <w:rPr/>
        <w:t>“Pagimi i padetyruar në Kodin Civil Shqiptar. Vështrim</w:t>
      </w:r>
      <w:r>
        <w:rPr>
          <w:spacing w:val="-11"/>
        </w:rPr>
        <w:t> </w:t>
      </w:r>
      <w:r>
        <w:rPr/>
        <w:t>krahasues”</w:t>
      </w:r>
    </w:p>
    <w:p>
      <w:pPr>
        <w:pStyle w:val="BodyText"/>
        <w:ind w:left="4224"/>
      </w:pPr>
      <w:r>
        <w:rPr>
          <w:w w:val="90"/>
        </w:rPr>
        <w:t>Jus&amp;Justicia No. 11, 2015, ISSBN: 2223-8654</w:t>
      </w:r>
    </w:p>
    <w:p>
      <w:pPr>
        <w:pStyle w:val="ListParagraph"/>
        <w:numPr>
          <w:ilvl w:val="1"/>
          <w:numId w:val="1"/>
        </w:numPr>
        <w:tabs>
          <w:tab w:pos="4225" w:val="left" w:leader="none"/>
        </w:tabs>
        <w:spacing w:line="237" w:lineRule="auto" w:before="4" w:after="0"/>
        <w:ind w:left="4224" w:right="362" w:hanging="360"/>
        <w:jc w:val="left"/>
        <w:rPr>
          <w:rFonts w:ascii="Arial" w:hAnsi="Arial"/>
          <w:sz w:val="24"/>
        </w:rPr>
      </w:pPr>
      <w:r>
        <w:rPr>
          <w:b/>
          <w:sz w:val="24"/>
        </w:rPr>
        <w:t>“Begatimi</w:t>
      </w:r>
      <w:r>
        <w:rPr>
          <w:b/>
          <w:spacing w:val="-35"/>
          <w:sz w:val="24"/>
        </w:rPr>
        <w:t> </w:t>
      </w:r>
      <w:r>
        <w:rPr>
          <w:b/>
          <w:sz w:val="24"/>
        </w:rPr>
        <w:t>indirect</w:t>
      </w:r>
      <w:r>
        <w:rPr>
          <w:b/>
          <w:spacing w:val="-34"/>
          <w:sz w:val="24"/>
        </w:rPr>
        <w:t> </w:t>
      </w:r>
      <w:r>
        <w:rPr>
          <w:b/>
          <w:sz w:val="24"/>
        </w:rPr>
        <w:t>si</w:t>
      </w:r>
      <w:r>
        <w:rPr>
          <w:b/>
          <w:spacing w:val="-35"/>
          <w:sz w:val="24"/>
        </w:rPr>
        <w:t> </w:t>
      </w:r>
      <w:r>
        <w:rPr>
          <w:b/>
          <w:sz w:val="24"/>
        </w:rPr>
        <w:t>rast</w:t>
      </w:r>
      <w:r>
        <w:rPr>
          <w:b/>
          <w:spacing w:val="-35"/>
          <w:sz w:val="24"/>
        </w:rPr>
        <w:t> </w:t>
      </w:r>
      <w:r>
        <w:rPr>
          <w:b/>
          <w:sz w:val="24"/>
        </w:rPr>
        <w:t>tipik</w:t>
      </w:r>
      <w:r>
        <w:rPr>
          <w:b/>
          <w:spacing w:val="-3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35"/>
          <w:sz w:val="24"/>
        </w:rPr>
        <w:t> </w:t>
      </w:r>
      <w:r>
        <w:rPr>
          <w:b/>
          <w:sz w:val="24"/>
        </w:rPr>
        <w:t>begatimit</w:t>
      </w:r>
      <w:r>
        <w:rPr>
          <w:b/>
          <w:spacing w:val="-34"/>
          <w:sz w:val="24"/>
        </w:rPr>
        <w:t> </w:t>
      </w:r>
      <w:r>
        <w:rPr>
          <w:b/>
          <w:sz w:val="24"/>
        </w:rPr>
        <w:t>pa</w:t>
      </w:r>
      <w:r>
        <w:rPr>
          <w:b/>
          <w:spacing w:val="-35"/>
          <w:sz w:val="24"/>
        </w:rPr>
        <w:t> </w:t>
      </w:r>
      <w:r>
        <w:rPr>
          <w:b/>
          <w:sz w:val="24"/>
        </w:rPr>
        <w:t>shkak”,</w:t>
      </w:r>
      <w:r>
        <w:rPr>
          <w:b/>
          <w:spacing w:val="-35"/>
          <w:sz w:val="24"/>
        </w:rPr>
        <w:t> </w:t>
      </w:r>
      <w:r>
        <w:rPr>
          <w:rFonts w:ascii="Arial" w:hAnsi="Arial"/>
          <w:sz w:val="24"/>
        </w:rPr>
        <w:t>Jus&amp;Justicia</w:t>
      </w:r>
      <w:r>
        <w:rPr>
          <w:rFonts w:ascii="Arial" w:hAnsi="Arial"/>
          <w:spacing w:val="-46"/>
          <w:sz w:val="24"/>
        </w:rPr>
        <w:t> </w:t>
      </w:r>
      <w:r>
        <w:rPr>
          <w:rFonts w:ascii="Arial" w:hAnsi="Arial"/>
          <w:sz w:val="24"/>
        </w:rPr>
        <w:t>No.</w:t>
      </w:r>
      <w:r>
        <w:rPr>
          <w:rFonts w:ascii="Arial" w:hAnsi="Arial"/>
          <w:spacing w:val="-47"/>
          <w:sz w:val="24"/>
        </w:rPr>
        <w:t> </w:t>
      </w:r>
      <w:r>
        <w:rPr>
          <w:rFonts w:ascii="Arial" w:hAnsi="Arial"/>
          <w:sz w:val="24"/>
        </w:rPr>
        <w:t>12, 2015 ISSBN:</w:t>
      </w:r>
      <w:r>
        <w:rPr>
          <w:rFonts w:ascii="Arial" w:hAnsi="Arial"/>
          <w:spacing w:val="-35"/>
          <w:sz w:val="24"/>
        </w:rPr>
        <w:t> </w:t>
      </w:r>
      <w:r>
        <w:rPr>
          <w:rFonts w:ascii="Arial" w:hAnsi="Arial"/>
          <w:sz w:val="24"/>
        </w:rPr>
        <w:t>2223-8654</w:t>
      </w:r>
    </w:p>
    <w:p>
      <w:pPr>
        <w:pStyle w:val="ListParagraph"/>
        <w:numPr>
          <w:ilvl w:val="1"/>
          <w:numId w:val="1"/>
        </w:numPr>
        <w:tabs>
          <w:tab w:pos="4250" w:val="left" w:leader="none"/>
        </w:tabs>
        <w:spacing w:line="240" w:lineRule="auto" w:before="0" w:after="0"/>
        <w:ind w:left="4224" w:right="130" w:hanging="335"/>
        <w:jc w:val="left"/>
        <w:rPr>
          <w:rFonts w:ascii="Arial" w:hAnsi="Arial"/>
          <w:sz w:val="24"/>
        </w:rPr>
      </w:pPr>
      <w:r>
        <w:rPr>
          <w:b/>
          <w:sz w:val="24"/>
        </w:rPr>
        <w:t>“The Agency Contract in the Albanian Civil Code. Comparative overvieë.”, “Current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developments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private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laë”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DSSH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3,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UET,</w:t>
      </w:r>
      <w:r>
        <w:rPr>
          <w:b/>
          <w:spacing w:val="-30"/>
          <w:sz w:val="24"/>
        </w:rPr>
        <w:t> </w:t>
      </w:r>
      <w:r>
        <w:rPr>
          <w:rFonts w:ascii="Arial" w:hAnsi="Arial"/>
          <w:sz w:val="24"/>
        </w:rPr>
        <w:t>Conference</w:t>
      </w:r>
      <w:r>
        <w:rPr>
          <w:rFonts w:ascii="Arial" w:hAnsi="Arial"/>
          <w:spacing w:val="-42"/>
          <w:sz w:val="24"/>
        </w:rPr>
        <w:t> </w:t>
      </w:r>
      <w:r>
        <w:rPr>
          <w:rFonts w:ascii="Arial" w:hAnsi="Arial"/>
          <w:sz w:val="24"/>
        </w:rPr>
        <w:t>“Albania </w:t>
      </w:r>
      <w:r>
        <w:rPr>
          <w:rFonts w:ascii="Arial" w:hAnsi="Arial"/>
          <w:w w:val="85"/>
          <w:sz w:val="24"/>
        </w:rPr>
        <w:t>as</w:t>
      </w:r>
      <w:r>
        <w:rPr>
          <w:rFonts w:ascii="Arial" w:hAnsi="Arial"/>
          <w:spacing w:val="-2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a</w:t>
      </w:r>
      <w:r>
        <w:rPr>
          <w:rFonts w:ascii="Arial" w:hAnsi="Arial"/>
          <w:spacing w:val="-2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case</w:t>
      </w:r>
      <w:r>
        <w:rPr>
          <w:rFonts w:ascii="Arial" w:hAnsi="Arial"/>
          <w:spacing w:val="-26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study:</w:t>
      </w:r>
      <w:r>
        <w:rPr>
          <w:rFonts w:ascii="Arial" w:hAnsi="Arial"/>
          <w:spacing w:val="-2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Economy,</w:t>
      </w:r>
      <w:r>
        <w:rPr>
          <w:rFonts w:ascii="Arial" w:hAnsi="Arial"/>
          <w:spacing w:val="-2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politics,</w:t>
      </w:r>
      <w:r>
        <w:rPr>
          <w:rFonts w:ascii="Arial" w:hAnsi="Arial"/>
          <w:spacing w:val="-2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social</w:t>
      </w:r>
      <w:r>
        <w:rPr>
          <w:rFonts w:ascii="Arial" w:hAnsi="Arial"/>
          <w:spacing w:val="-26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development</w:t>
      </w:r>
      <w:r>
        <w:rPr>
          <w:rFonts w:ascii="Arial" w:hAnsi="Arial"/>
          <w:spacing w:val="-2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and</w:t>
      </w:r>
      <w:r>
        <w:rPr>
          <w:rFonts w:ascii="Arial" w:hAnsi="Arial"/>
          <w:spacing w:val="-24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future</w:t>
      </w:r>
      <w:r>
        <w:rPr>
          <w:rFonts w:ascii="Arial" w:hAnsi="Arial"/>
          <w:spacing w:val="-25"/>
          <w:w w:val="85"/>
          <w:sz w:val="24"/>
        </w:rPr>
        <w:t> </w:t>
      </w:r>
      <w:r>
        <w:rPr>
          <w:rFonts w:ascii="Arial" w:hAnsi="Arial"/>
          <w:w w:val="85"/>
          <w:sz w:val="24"/>
        </w:rPr>
        <w:t>perspective” </w:t>
      </w:r>
      <w:r>
        <w:rPr>
          <w:rFonts w:ascii="Arial" w:hAnsi="Arial"/>
          <w:sz w:val="24"/>
        </w:rPr>
        <w:t>Tirana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2016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4225" w:val="left" w:leader="none"/>
        </w:tabs>
        <w:spacing w:line="240" w:lineRule="auto" w:before="0" w:after="0"/>
        <w:ind w:left="4224" w:right="105" w:hanging="360"/>
        <w:jc w:val="both"/>
        <w:rPr>
          <w:rFonts w:ascii="Arial" w:hAnsi="Arial"/>
          <w:sz w:val="24"/>
        </w:rPr>
      </w:pPr>
      <w:r>
        <w:rPr>
          <w:b/>
          <w:sz w:val="24"/>
        </w:rPr>
        <w:t>“Ligji për Median dhe Dixhitalizimi. Pejsazhi ligjor i medias dhe </w:t>
      </w:r>
      <w:r>
        <w:rPr>
          <w:b/>
          <w:w w:val="95"/>
          <w:sz w:val="24"/>
        </w:rPr>
        <w:t>dixhitalizimi. Përfitimet dhe sfidat. Rasti i Shqipërisë”, </w:t>
      </w:r>
      <w:r>
        <w:rPr>
          <w:rFonts w:ascii="Arial" w:hAnsi="Arial"/>
          <w:w w:val="95"/>
          <w:sz w:val="24"/>
        </w:rPr>
        <w:t>International Journal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z w:val="24"/>
        </w:rPr>
        <w:t>Management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z w:val="24"/>
        </w:rPr>
        <w:t>Cases,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Tiranë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z w:val="24"/>
        </w:rPr>
        <w:t>15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z w:val="24"/>
        </w:rPr>
        <w:t>Dhjetor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z w:val="24"/>
        </w:rPr>
        <w:t>2011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4225" w:val="left" w:leader="none"/>
        </w:tabs>
        <w:spacing w:line="240" w:lineRule="auto" w:before="0" w:after="0"/>
        <w:ind w:left="4224" w:right="105" w:hanging="360"/>
        <w:jc w:val="both"/>
        <w:rPr>
          <w:rFonts w:ascii="Arial" w:hAnsi="Arial"/>
          <w:sz w:val="24"/>
        </w:rPr>
      </w:pPr>
      <w:r>
        <w:rPr>
          <w:b/>
          <w:sz w:val="24"/>
        </w:rPr>
        <w:t>“Vendosja e produktit. Harmonizimi i ligjit të ri shqiptar për median me </w:t>
      </w:r>
      <w:r>
        <w:rPr>
          <w:b/>
          <w:w w:val="95"/>
          <w:sz w:val="24"/>
        </w:rPr>
        <w:t>AVMSD (Direktiva për shërbimet audio-vizuale)”, </w:t>
      </w:r>
      <w:r>
        <w:rPr>
          <w:rFonts w:ascii="Arial" w:hAnsi="Arial"/>
          <w:w w:val="95"/>
          <w:sz w:val="24"/>
        </w:rPr>
        <w:t>Academicus-International </w:t>
      </w:r>
      <w:r>
        <w:rPr>
          <w:rFonts w:ascii="Arial" w:hAnsi="Arial"/>
          <w:sz w:val="24"/>
        </w:rPr>
        <w:t>Scientific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z w:val="24"/>
        </w:rPr>
        <w:t>Journal,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z w:val="24"/>
        </w:rPr>
        <w:t>me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z w:val="24"/>
        </w:rPr>
        <w:t>Bord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Editorial,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Tiranë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z w:val="24"/>
        </w:rPr>
        <w:t>2011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225" w:val="left" w:leader="none"/>
        </w:tabs>
        <w:spacing w:line="240" w:lineRule="auto" w:before="1" w:after="0"/>
        <w:ind w:left="4224" w:right="106" w:hanging="360"/>
        <w:jc w:val="both"/>
        <w:rPr>
          <w:rFonts w:ascii="Arial" w:hAnsi="Arial"/>
          <w:sz w:val="24"/>
        </w:rPr>
      </w:pPr>
      <w:r>
        <w:rPr>
          <w:b/>
          <w:sz w:val="24"/>
        </w:rPr>
        <w:t>Audiovisual Media marketing in Albania. The transition to digital broadcasting. The legal frameëork and challenges</w:t>
      </w:r>
      <w:r>
        <w:rPr>
          <w:rFonts w:ascii="Arial" w:hAnsi="Arial"/>
          <w:sz w:val="24"/>
        </w:rPr>
        <w:t>. CLPr, Laë Faculty, FYROM, September</w:t>
      </w:r>
      <w:r>
        <w:rPr>
          <w:rFonts w:ascii="Arial" w:hAnsi="Arial"/>
          <w:spacing w:val="-37"/>
          <w:sz w:val="24"/>
        </w:rPr>
        <w:t> </w:t>
      </w:r>
      <w:r>
        <w:rPr>
          <w:rFonts w:ascii="Arial" w:hAnsi="Arial"/>
          <w:sz w:val="24"/>
        </w:rPr>
        <w:t>2015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4225" w:val="left" w:leader="none"/>
        </w:tabs>
        <w:spacing w:line="237" w:lineRule="auto" w:before="0" w:after="0"/>
        <w:ind w:left="4224" w:right="105" w:hanging="360"/>
        <w:jc w:val="left"/>
        <w:rPr>
          <w:rFonts w:ascii="Arial" w:hAnsi="Arial"/>
          <w:sz w:val="24"/>
        </w:rPr>
      </w:pPr>
      <w:r>
        <w:rPr>
          <w:b/>
          <w:w w:val="95"/>
          <w:sz w:val="24"/>
        </w:rPr>
        <w:t>“Kufizimet</w:t>
      </w:r>
      <w:r>
        <w:rPr>
          <w:b/>
          <w:spacing w:val="-8"/>
          <w:w w:val="95"/>
          <w:sz w:val="24"/>
        </w:rPr>
        <w:t> </w:t>
      </w:r>
      <w:r>
        <w:rPr>
          <w:b/>
          <w:w w:val="95"/>
          <w:sz w:val="24"/>
        </w:rPr>
        <w:t>e</w:t>
      </w:r>
      <w:r>
        <w:rPr>
          <w:b/>
          <w:spacing w:val="-9"/>
          <w:w w:val="95"/>
          <w:sz w:val="24"/>
        </w:rPr>
        <w:t> </w:t>
      </w:r>
      <w:r>
        <w:rPr>
          <w:b/>
          <w:w w:val="95"/>
          <w:sz w:val="24"/>
        </w:rPr>
        <w:t>pronësisë</w:t>
      </w:r>
      <w:r>
        <w:rPr>
          <w:b/>
          <w:spacing w:val="-8"/>
          <w:w w:val="95"/>
          <w:sz w:val="24"/>
        </w:rPr>
        <w:t> </w:t>
      </w:r>
      <w:r>
        <w:rPr>
          <w:b/>
          <w:w w:val="95"/>
          <w:sz w:val="24"/>
        </w:rPr>
        <w:t>në</w:t>
      </w:r>
      <w:r>
        <w:rPr>
          <w:b/>
          <w:spacing w:val="-9"/>
          <w:w w:val="95"/>
          <w:sz w:val="24"/>
        </w:rPr>
        <w:t> </w:t>
      </w:r>
      <w:r>
        <w:rPr>
          <w:b/>
          <w:w w:val="95"/>
          <w:sz w:val="24"/>
        </w:rPr>
        <w:t>median</w:t>
      </w:r>
      <w:r>
        <w:rPr>
          <w:b/>
          <w:spacing w:val="-9"/>
          <w:w w:val="95"/>
          <w:sz w:val="24"/>
        </w:rPr>
        <w:t> </w:t>
      </w:r>
      <w:r>
        <w:rPr>
          <w:b/>
          <w:w w:val="95"/>
          <w:sz w:val="24"/>
        </w:rPr>
        <w:t>audiovizive””,</w:t>
      </w:r>
      <w:r>
        <w:rPr>
          <w:b/>
          <w:spacing w:val="-9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Jus&amp;Justicia</w:t>
      </w:r>
      <w:r>
        <w:rPr>
          <w:rFonts w:ascii="Arial" w:hAnsi="Arial"/>
          <w:spacing w:val="-21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No.</w:t>
      </w:r>
      <w:r>
        <w:rPr>
          <w:rFonts w:ascii="Arial" w:hAnsi="Arial"/>
          <w:spacing w:val="-19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13,</w:t>
      </w:r>
      <w:r>
        <w:rPr>
          <w:rFonts w:ascii="Arial" w:hAnsi="Arial"/>
          <w:spacing w:val="-21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2016. </w:t>
      </w:r>
      <w:r>
        <w:rPr>
          <w:rFonts w:ascii="Arial" w:hAnsi="Arial"/>
          <w:sz w:val="24"/>
        </w:rPr>
        <w:t>ISSBN: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2223-8654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00"/>
        <w:ind w:left="229" w:right="9125"/>
      </w:pPr>
      <w:r>
        <w:rPr/>
        <w:t>Aftësi personale dhe kompetencat</w:t>
      </w:r>
    </w:p>
    <w:p>
      <w:pPr>
        <w:tabs>
          <w:tab w:pos="3617" w:val="left" w:leader="none"/>
        </w:tabs>
        <w:spacing w:before="90"/>
        <w:ind w:left="2265" w:right="0" w:firstLine="0"/>
        <w:jc w:val="left"/>
        <w:rPr>
          <w:rFonts w:ascii="Liberation Sans Narrow" w:hAnsi="Liberation Sans Narrow"/>
          <w:b/>
          <w:sz w:val="24"/>
        </w:rPr>
      </w:pPr>
      <w:r>
        <w:rPr>
          <w:w w:val="90"/>
          <w:sz w:val="24"/>
        </w:rPr>
        <w:t>Gjuha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mëmë</w:t>
        <w:tab/>
      </w:r>
      <w:r>
        <w:rPr>
          <w:rFonts w:ascii="Liberation Sans Narrow" w:hAnsi="Liberation Sans Narrow"/>
          <w:b/>
          <w:sz w:val="24"/>
        </w:rPr>
        <w:t>Shqip</w:t>
      </w:r>
    </w:p>
    <w:p>
      <w:pPr>
        <w:spacing w:after="0"/>
        <w:jc w:val="left"/>
        <w:rPr>
          <w:rFonts w:ascii="Liberation Sans Narrow" w:hAnsi="Liberation Sans Narrow"/>
          <w:sz w:val="24"/>
        </w:rPr>
        <w:sectPr>
          <w:pgSz w:w="11910" w:h="16840"/>
          <w:pgMar w:header="0" w:footer="1081" w:top="1200" w:bottom="1280" w:left="360" w:right="240"/>
        </w:sectPr>
      </w:pPr>
    </w:p>
    <w:p>
      <w:pPr>
        <w:pStyle w:val="BodyText"/>
        <w:spacing w:before="77"/>
        <w:ind w:left="2210"/>
      </w:pPr>
      <w:r>
        <w:rPr>
          <w:w w:val="90"/>
        </w:rPr>
        <w:t>Gjuhë të tjera</w:t>
      </w:r>
    </w:p>
    <w:p>
      <w:pPr>
        <w:tabs>
          <w:tab w:pos="4679" w:val="left" w:leader="none"/>
          <w:tab w:pos="7869" w:val="left" w:leader="none"/>
          <w:tab w:pos="10049" w:val="left" w:leader="none"/>
        </w:tabs>
        <w:spacing w:before="89"/>
        <w:ind w:left="2188" w:right="0" w:firstLine="0"/>
        <w:jc w:val="left"/>
        <w:rPr>
          <w:rFonts w:ascii="Liberation Sans Narrow" w:hAnsi="Liberation Sans Narrow"/>
          <w:b/>
          <w:sz w:val="24"/>
        </w:rPr>
      </w:pPr>
      <w:r>
        <w:rPr>
          <w:w w:val="85"/>
          <w:sz w:val="24"/>
        </w:rPr>
        <w:t>Vetë-vlerësim</w:t>
        <w:tab/>
      </w:r>
      <w:r>
        <w:rPr>
          <w:rFonts w:ascii="Liberation Sans Narrow" w:hAnsi="Liberation Sans Narrow"/>
          <w:b/>
          <w:sz w:val="24"/>
        </w:rPr>
        <w:t>Kuptuar</w:t>
        <w:tab/>
        <w:t>Folur</w:t>
        <w:tab/>
        <w:t>Shkruar</w:t>
      </w:r>
    </w:p>
    <w:p>
      <w:pPr>
        <w:tabs>
          <w:tab w:pos="2113" w:val="left" w:leader="none"/>
          <w:tab w:pos="3686" w:val="left" w:leader="none"/>
          <w:tab w:pos="4810" w:val="left" w:leader="none"/>
          <w:tab w:pos="6630" w:val="left" w:leader="none"/>
        </w:tabs>
        <w:spacing w:before="90"/>
        <w:ind w:left="0" w:right="174" w:firstLine="0"/>
        <w:jc w:val="center"/>
        <w:rPr>
          <w:sz w:val="24"/>
        </w:rPr>
      </w:pPr>
      <w:r>
        <w:rPr>
          <w:rFonts w:ascii="Liberation Sans Narrow" w:hAnsi="Liberation Sans Narrow"/>
          <w:i/>
          <w:sz w:val="24"/>
        </w:rPr>
        <w:t>Nivel</w:t>
      </w:r>
      <w:r>
        <w:rPr>
          <w:rFonts w:ascii="Liberation Sans Narrow" w:hAnsi="Liberation Sans Narrow"/>
          <w:i/>
          <w:spacing w:val="-4"/>
          <w:sz w:val="24"/>
        </w:rPr>
        <w:t> </w:t>
      </w:r>
      <w:r>
        <w:rPr>
          <w:rFonts w:ascii="Liberation Sans Narrow" w:hAnsi="Liberation Sans Narrow"/>
          <w:i/>
          <w:sz w:val="24"/>
        </w:rPr>
        <w:t>europian</w:t>
      </w:r>
      <w:r>
        <w:rPr>
          <w:rFonts w:ascii="Liberation Sans Narrow" w:hAnsi="Liberation Sans Narrow"/>
          <w:i/>
          <w:spacing w:val="-4"/>
          <w:sz w:val="24"/>
        </w:rPr>
        <w:t> </w:t>
      </w:r>
      <w:r>
        <w:rPr>
          <w:rFonts w:ascii="Liberation Sans Narrow" w:hAnsi="Liberation Sans Narrow"/>
          <w:i/>
          <w:sz w:val="24"/>
        </w:rPr>
        <w:t>(*)</w:t>
        <w:tab/>
      </w:r>
      <w:r>
        <w:rPr>
          <w:w w:val="90"/>
          <w:sz w:val="24"/>
        </w:rPr>
        <w:t>Dëgjim</w:t>
        <w:tab/>
      </w:r>
      <w:r>
        <w:rPr>
          <w:w w:val="95"/>
          <w:sz w:val="24"/>
        </w:rPr>
        <w:t>Lexim</w:t>
        <w:tab/>
      </w:r>
      <w:r>
        <w:rPr>
          <w:w w:val="85"/>
          <w:sz w:val="24"/>
        </w:rPr>
        <w:t>Bashkëbisedim</w:t>
        <w:tab/>
      </w:r>
      <w:r>
        <w:rPr>
          <w:sz w:val="24"/>
        </w:rPr>
        <w:t>Artikulim</w:t>
      </w: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2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5"/>
        <w:gridCol w:w="1559"/>
        <w:gridCol w:w="1529"/>
        <w:gridCol w:w="1529"/>
        <w:gridCol w:w="1535"/>
        <w:gridCol w:w="1350"/>
      </w:tblGrid>
      <w:tr>
        <w:trPr>
          <w:trHeight w:val="320" w:hRule="atLeast"/>
        </w:trPr>
        <w:tc>
          <w:tcPr>
            <w:tcW w:w="1265" w:type="dxa"/>
          </w:tcPr>
          <w:p>
            <w:pPr>
              <w:pStyle w:val="TableParagraph"/>
              <w:spacing w:line="275" w:lineRule="exact" w:before="0"/>
              <w:ind w:right="263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sz w:val="24"/>
              </w:rPr>
              <w:t>Anglisht</w:t>
            </w:r>
          </w:p>
        </w:tc>
        <w:tc>
          <w:tcPr>
            <w:tcW w:w="1559" w:type="dxa"/>
          </w:tcPr>
          <w:p>
            <w:pPr>
              <w:pStyle w:val="TableParagraph"/>
              <w:spacing w:line="275" w:lineRule="exact" w:before="0"/>
              <w:ind w:left="191" w:right="163"/>
              <w:rPr>
                <w:sz w:val="24"/>
              </w:rPr>
            </w:pPr>
            <w:r>
              <w:rPr>
                <w:w w:val="90"/>
                <w:sz w:val="24"/>
              </w:rPr>
              <w:t>Shumë mirë</w:t>
            </w:r>
          </w:p>
        </w:tc>
        <w:tc>
          <w:tcPr>
            <w:tcW w:w="1529" w:type="dxa"/>
          </w:tcPr>
          <w:p>
            <w:pPr>
              <w:pStyle w:val="TableParagraph"/>
              <w:spacing w:line="275" w:lineRule="exact" w:before="0"/>
              <w:ind w:left="161" w:right="161"/>
              <w:rPr>
                <w:sz w:val="24"/>
              </w:rPr>
            </w:pPr>
            <w:r>
              <w:rPr>
                <w:w w:val="90"/>
                <w:sz w:val="24"/>
              </w:rPr>
              <w:t>Shumë mirë</w:t>
            </w:r>
          </w:p>
        </w:tc>
        <w:tc>
          <w:tcPr>
            <w:tcW w:w="1529" w:type="dxa"/>
          </w:tcPr>
          <w:p>
            <w:pPr>
              <w:pStyle w:val="TableParagraph"/>
              <w:spacing w:line="275" w:lineRule="exact" w:before="0"/>
              <w:ind w:left="161" w:right="162"/>
              <w:rPr>
                <w:sz w:val="24"/>
              </w:rPr>
            </w:pPr>
            <w:r>
              <w:rPr>
                <w:w w:val="90"/>
                <w:sz w:val="24"/>
              </w:rPr>
              <w:t>Shumë mirë</w:t>
            </w:r>
          </w:p>
        </w:tc>
        <w:tc>
          <w:tcPr>
            <w:tcW w:w="1535" w:type="dxa"/>
          </w:tcPr>
          <w:p>
            <w:pPr>
              <w:pStyle w:val="TableParagraph"/>
              <w:spacing w:line="275" w:lineRule="exact" w:before="0"/>
              <w:ind w:left="163" w:right="166"/>
              <w:rPr>
                <w:sz w:val="24"/>
              </w:rPr>
            </w:pPr>
            <w:r>
              <w:rPr>
                <w:w w:val="90"/>
                <w:sz w:val="24"/>
              </w:rPr>
              <w:t>Shumë mirë</w:t>
            </w:r>
          </w:p>
        </w:tc>
        <w:tc>
          <w:tcPr>
            <w:tcW w:w="1350" w:type="dxa"/>
          </w:tcPr>
          <w:p>
            <w:pPr>
              <w:pStyle w:val="TableParagraph"/>
              <w:spacing w:line="275" w:lineRule="exact" w:before="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Shumë mirë</w:t>
            </w:r>
          </w:p>
        </w:tc>
      </w:tr>
      <w:tr>
        <w:trPr>
          <w:trHeight w:val="365" w:hRule="atLeast"/>
        </w:trPr>
        <w:tc>
          <w:tcPr>
            <w:tcW w:w="1265" w:type="dxa"/>
          </w:tcPr>
          <w:p>
            <w:pPr>
              <w:pStyle w:val="TableParagraph"/>
              <w:ind w:right="264"/>
              <w:jc w:val="right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sz w:val="24"/>
              </w:rPr>
              <w:t>Frëngjisht</w:t>
            </w:r>
          </w:p>
        </w:tc>
        <w:tc>
          <w:tcPr>
            <w:tcW w:w="1559" w:type="dxa"/>
          </w:tcPr>
          <w:p>
            <w:pPr>
              <w:pStyle w:val="TableParagraph"/>
              <w:ind w:left="191" w:right="163"/>
              <w:rPr>
                <w:sz w:val="24"/>
              </w:rPr>
            </w:pPr>
            <w:r>
              <w:rPr>
                <w:w w:val="90"/>
                <w:sz w:val="24"/>
              </w:rPr>
              <w:t>Shumë mirë</w:t>
            </w:r>
          </w:p>
        </w:tc>
        <w:tc>
          <w:tcPr>
            <w:tcW w:w="1529" w:type="dxa"/>
          </w:tcPr>
          <w:p>
            <w:pPr>
              <w:pStyle w:val="TableParagraph"/>
              <w:ind w:left="161" w:right="161"/>
              <w:rPr>
                <w:sz w:val="24"/>
              </w:rPr>
            </w:pPr>
            <w:r>
              <w:rPr>
                <w:w w:val="90"/>
                <w:sz w:val="24"/>
              </w:rPr>
              <w:t>Shumë mirë</w:t>
            </w:r>
          </w:p>
        </w:tc>
        <w:tc>
          <w:tcPr>
            <w:tcW w:w="1529" w:type="dxa"/>
          </w:tcPr>
          <w:p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w w:val="90"/>
                <w:sz w:val="24"/>
              </w:rPr>
              <w:t>Shumë mirë</w:t>
            </w:r>
          </w:p>
        </w:tc>
        <w:tc>
          <w:tcPr>
            <w:tcW w:w="1535" w:type="dxa"/>
          </w:tcPr>
          <w:p>
            <w:pPr>
              <w:pStyle w:val="TableParagraph"/>
              <w:ind w:left="163" w:right="166"/>
              <w:rPr>
                <w:sz w:val="24"/>
              </w:rPr>
            </w:pPr>
            <w:r>
              <w:rPr>
                <w:w w:val="90"/>
                <w:sz w:val="24"/>
              </w:rPr>
              <w:t>Shumë mirë</w:t>
            </w:r>
          </w:p>
        </w:tc>
        <w:tc>
          <w:tcPr>
            <w:tcW w:w="1350" w:type="dxa"/>
          </w:tcPr>
          <w:p>
            <w:pPr>
              <w:pStyle w:val="TableParagraph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Shumë mirë</w:t>
            </w:r>
          </w:p>
        </w:tc>
      </w:tr>
      <w:tr>
        <w:trPr>
          <w:trHeight w:val="320" w:hRule="atLeast"/>
        </w:trPr>
        <w:tc>
          <w:tcPr>
            <w:tcW w:w="1265" w:type="dxa"/>
          </w:tcPr>
          <w:p>
            <w:pPr>
              <w:pStyle w:val="TableParagraph"/>
              <w:spacing w:line="256" w:lineRule="exact"/>
              <w:ind w:right="261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sz w:val="24"/>
              </w:rPr>
              <w:t>Italisht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91" w:right="163"/>
              <w:rPr>
                <w:sz w:val="24"/>
              </w:rPr>
            </w:pPr>
            <w:r>
              <w:rPr>
                <w:w w:val="90"/>
                <w:sz w:val="24"/>
              </w:rPr>
              <w:t>Shumë mirë</w:t>
            </w:r>
          </w:p>
        </w:tc>
        <w:tc>
          <w:tcPr>
            <w:tcW w:w="1529" w:type="dxa"/>
          </w:tcPr>
          <w:p>
            <w:pPr>
              <w:pStyle w:val="TableParagraph"/>
              <w:spacing w:line="256" w:lineRule="exact"/>
              <w:ind w:left="161" w:right="161"/>
              <w:rPr>
                <w:sz w:val="24"/>
              </w:rPr>
            </w:pPr>
            <w:r>
              <w:rPr>
                <w:w w:val="90"/>
                <w:sz w:val="24"/>
              </w:rPr>
              <w:t>Shumë mirë</w:t>
            </w:r>
          </w:p>
        </w:tc>
        <w:tc>
          <w:tcPr>
            <w:tcW w:w="1529" w:type="dxa"/>
          </w:tcPr>
          <w:p>
            <w:pPr>
              <w:pStyle w:val="TableParagraph"/>
              <w:spacing w:line="256" w:lineRule="exact"/>
              <w:ind w:left="161" w:right="162"/>
              <w:rPr>
                <w:sz w:val="24"/>
              </w:rPr>
            </w:pPr>
            <w:r>
              <w:rPr>
                <w:w w:val="90"/>
                <w:sz w:val="24"/>
              </w:rPr>
              <w:t>Shumë mirë</w:t>
            </w:r>
          </w:p>
        </w:tc>
        <w:tc>
          <w:tcPr>
            <w:tcW w:w="1535" w:type="dxa"/>
          </w:tcPr>
          <w:p>
            <w:pPr>
              <w:pStyle w:val="TableParagraph"/>
              <w:spacing w:line="256" w:lineRule="exact"/>
              <w:ind w:left="163" w:right="166"/>
              <w:rPr>
                <w:sz w:val="24"/>
              </w:rPr>
            </w:pPr>
            <w:r>
              <w:rPr>
                <w:w w:val="90"/>
                <w:sz w:val="24"/>
              </w:rPr>
              <w:t>Shumë mirë</w:t>
            </w: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Shumë mirë</w:t>
            </w:r>
          </w:p>
        </w:tc>
      </w:tr>
    </w:tbl>
    <w:p>
      <w:pPr>
        <w:spacing w:before="90"/>
        <w:ind w:left="3617" w:right="0" w:firstLine="0"/>
        <w:jc w:val="left"/>
        <w:rPr>
          <w:rFonts w:ascii="Liberation Sans Narrow" w:hAnsi="Liberation Sans Narrow"/>
          <w:i/>
          <w:sz w:val="24"/>
        </w:rPr>
      </w:pPr>
      <w:r>
        <w:rPr>
          <w:rFonts w:ascii="Liberation Sans Narrow" w:hAnsi="Liberation Sans Narrow"/>
          <w:i/>
          <w:sz w:val="24"/>
        </w:rPr>
        <w:t>(*) Kuadri I Përbashkë Evropian për Referencat e Gjuhëve</w:t>
      </w:r>
    </w:p>
    <w:p>
      <w:pPr>
        <w:pStyle w:val="BodyText"/>
        <w:spacing w:before="2"/>
        <w:rPr>
          <w:rFonts w:ascii="Liberation Sans Narrow"/>
          <w:i/>
          <w:sz w:val="29"/>
        </w:rPr>
      </w:pPr>
      <w:r>
        <w:rPr/>
        <w:pict>
          <v:shape style="position:absolute;margin-left:27.199932pt;margin-top:18.955395pt;width:535.2pt;height:.1pt;mso-position-horizontal-relative:page;mso-position-vertical-relative:paragraph;z-index:-15727616;mso-wrap-distance-left:0;mso-wrap-distance-right:0" coordorigin="544,379" coordsize="10704,0" path="m544,379l11248,379e" filled="false" stroked="true" strokeweight=".499999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0" w:footer="1081" w:top="1260" w:bottom="1280" w:left="3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98112" from="189.849518pt,777.809021pt" to="189.849518pt,796.667974pt" stroked="true" strokeweight=".12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064659pt;margin-top:776.808655pt;width:318pt;height:20.4pt;mso-position-horizontal-relative:page;mso-position-vertical-relative:page;z-index:-15897600" type="#_x0000_t202" filled="false" stroked="false">
          <v:textbox inset="0,0,0,0">
            <w:txbxContent>
              <w:p>
                <w:pPr>
                  <w:tabs>
                    <w:tab w:pos="1988" w:val="left" w:leader="none"/>
                    <w:tab w:pos="3985" w:val="left" w:leader="none"/>
                  </w:tabs>
                  <w:spacing w:before="19"/>
                  <w:ind w:left="655" w:right="18" w:hanging="636"/>
                  <w:jc w:val="left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Page</w:t>
                </w:r>
                <w:r>
                  <w:rPr>
                    <w:spacing w:val="-27"/>
                    <w:w w:val="9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90"/>
                    <w:sz w:val="16"/>
                  </w:rPr>
                  <w:t>/6</w:t>
                </w:r>
                <w:r>
                  <w:rPr>
                    <w:spacing w:val="-26"/>
                    <w:w w:val="90"/>
                    <w:sz w:val="16"/>
                  </w:rPr>
                  <w:t> </w:t>
                </w:r>
                <w:r>
                  <w:rPr>
                    <w:w w:val="90"/>
                    <w:sz w:val="16"/>
                  </w:rPr>
                  <w:t>-</w:t>
                </w:r>
                <w:r>
                  <w:rPr>
                    <w:spacing w:val="-26"/>
                    <w:w w:val="90"/>
                    <w:sz w:val="16"/>
                  </w:rPr>
                  <w:t> </w:t>
                </w:r>
                <w:r>
                  <w:rPr>
                    <w:w w:val="90"/>
                    <w:sz w:val="16"/>
                  </w:rPr>
                  <w:t>Curriculum</w:t>
                </w:r>
                <w:r>
                  <w:rPr>
                    <w:spacing w:val="-27"/>
                    <w:w w:val="90"/>
                    <w:sz w:val="16"/>
                  </w:rPr>
                  <w:t> </w:t>
                </w:r>
                <w:r>
                  <w:rPr>
                    <w:w w:val="90"/>
                    <w:sz w:val="16"/>
                  </w:rPr>
                  <w:t>vitae</w:t>
                </w:r>
                <w:r>
                  <w:rPr>
                    <w:spacing w:val="-27"/>
                    <w:w w:val="90"/>
                    <w:sz w:val="16"/>
                  </w:rPr>
                  <w:t> </w:t>
                </w:r>
                <w:r>
                  <w:rPr>
                    <w:w w:val="90"/>
                    <w:sz w:val="16"/>
                  </w:rPr>
                  <w:t>of</w:t>
                  <w:tab/>
                </w:r>
                <w:r>
                  <w:rPr>
                    <w:w w:val="85"/>
                    <w:sz w:val="16"/>
                  </w:rPr>
                  <w:t>For</w:t>
                </w:r>
                <w:r>
                  <w:rPr>
                    <w:spacing w:val="-24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more</w:t>
                </w:r>
                <w:r>
                  <w:rPr>
                    <w:spacing w:val="-24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information</w:t>
                </w:r>
                <w:r>
                  <w:rPr>
                    <w:spacing w:val="-24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on</w:t>
                </w:r>
                <w:r>
                  <w:rPr>
                    <w:spacing w:val="-25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Europass</w:t>
                </w:r>
                <w:r>
                  <w:rPr>
                    <w:spacing w:val="-24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go</w:t>
                </w:r>
                <w:r>
                  <w:rPr>
                    <w:spacing w:val="-24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to</w:t>
                </w:r>
                <w:r>
                  <w:rPr>
                    <w:spacing w:val="-24"/>
                    <w:w w:val="85"/>
                    <w:sz w:val="16"/>
                  </w:rPr>
                  <w:t> </w:t>
                </w:r>
                <w:hyperlink r:id="rId1">
                  <w:r>
                    <w:rPr>
                      <w:w w:val="85"/>
                      <w:sz w:val="16"/>
                    </w:rPr>
                    <w:t>http://europass.cedefop.europa.eu</w:t>
                  </w:r>
                </w:hyperlink>
                <w:r>
                  <w:rPr>
                    <w:w w:val="85"/>
                    <w:sz w:val="16"/>
                  </w:rPr>
                  <w:t> ENDIRA</w:t>
                </w:r>
                <w:r>
                  <w:rPr>
                    <w:spacing w:val="-17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BUSHATI</w:t>
                  <w:tab/>
                  <w:t>©</w:t>
                </w:r>
                <w:r>
                  <w:rPr>
                    <w:spacing w:val="-16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European</w:t>
                </w:r>
                <w:r>
                  <w:rPr>
                    <w:spacing w:val="-17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Union,</w:t>
                </w:r>
                <w:r>
                  <w:rPr>
                    <w:spacing w:val="-17"/>
                    <w:w w:val="85"/>
                    <w:sz w:val="16"/>
                  </w:rPr>
                  <w:t> </w:t>
                </w:r>
                <w:r>
                  <w:rPr>
                    <w:w w:val="85"/>
                    <w:sz w:val="16"/>
                  </w:rPr>
                  <w:t>2004-2010</w:t>
                  <w:tab/>
                </w:r>
                <w:r>
                  <w:rPr>
                    <w:w w:val="90"/>
                    <w:sz w:val="16"/>
                  </w:rPr>
                  <w:t>24082010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3" w:hanging="166"/>
        <w:jc w:val="left"/>
      </w:pPr>
      <w:rPr>
        <w:rFonts w:hint="default" w:ascii="Arial" w:hAnsi="Arial" w:eastAsia="Arial" w:cs="Arial"/>
        <w:spacing w:val="-1"/>
        <w:w w:val="82"/>
        <w:sz w:val="22"/>
        <w:szCs w:val="22"/>
        <w:lang w:val="sq-AL" w:eastAsia="en-US" w:bidi="ar-SA"/>
      </w:rPr>
    </w:lvl>
    <w:lvl w:ilvl="1">
      <w:start w:val="1"/>
      <w:numFmt w:val="decimal"/>
      <w:lvlText w:val="%2."/>
      <w:lvlJc w:val="left"/>
      <w:pPr>
        <w:ind w:left="4224" w:hanging="360"/>
        <w:jc w:val="left"/>
      </w:pPr>
      <w:rPr>
        <w:rFonts w:hint="default" w:ascii="Liberation Sans Narrow" w:hAnsi="Liberation Sans Narrow" w:eastAsia="Liberation Sans Narrow" w:cs="Liberation Sans Narrow"/>
        <w:b/>
        <w:bCs/>
        <w:i/>
        <w:spacing w:val="-24"/>
        <w:w w:val="82"/>
        <w:sz w:val="24"/>
        <w:szCs w:val="24"/>
        <w:lang w:val="sq-AL" w:eastAsia="en-US" w:bidi="ar-SA"/>
      </w:rPr>
    </w:lvl>
    <w:lvl w:ilvl="2">
      <w:start w:val="0"/>
      <w:numFmt w:val="bullet"/>
      <w:lvlText w:val="•"/>
      <w:lvlJc w:val="left"/>
      <w:pPr>
        <w:ind w:left="4625" w:hanging="360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5031" w:hanging="360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5437" w:hanging="360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843" w:hanging="360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249" w:hanging="360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6655" w:hanging="360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7061" w:hanging="360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q-A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sq-AL" w:eastAsia="en-US" w:bidi="ar-SA"/>
    </w:rPr>
  </w:style>
  <w:style w:styleId="Heading1" w:type="paragraph">
    <w:name w:val="Heading 1"/>
    <w:basedOn w:val="Normal"/>
    <w:uiPriority w:val="1"/>
    <w:qFormat/>
    <w:pPr>
      <w:ind w:left="4224"/>
      <w:outlineLvl w:val="1"/>
    </w:pPr>
    <w:rPr>
      <w:rFonts w:ascii="Liberation Sans Narrow" w:hAnsi="Liberation Sans Narrow" w:eastAsia="Liberation Sans Narrow" w:cs="Liberation Sans Narrow"/>
      <w:b/>
      <w:bCs/>
      <w:sz w:val="24"/>
      <w:szCs w:val="24"/>
      <w:lang w:val="sq-AL" w:eastAsia="en-US" w:bidi="ar-SA"/>
    </w:rPr>
  </w:style>
  <w:style w:styleId="Heading2" w:type="paragraph">
    <w:name w:val="Heading 2"/>
    <w:basedOn w:val="Normal"/>
    <w:uiPriority w:val="1"/>
    <w:qFormat/>
    <w:pPr>
      <w:ind w:left="4224" w:hanging="361"/>
      <w:outlineLvl w:val="2"/>
    </w:pPr>
    <w:rPr>
      <w:rFonts w:ascii="Liberation Sans Narrow" w:hAnsi="Liberation Sans Narrow" w:eastAsia="Liberation Sans Narrow" w:cs="Liberation Sans Narrow"/>
      <w:b/>
      <w:bCs/>
      <w:i/>
      <w:sz w:val="24"/>
      <w:szCs w:val="24"/>
      <w:lang w:val="sq-AL" w:eastAsia="en-US" w:bidi="ar-SA"/>
    </w:rPr>
  </w:style>
  <w:style w:styleId="ListParagraph" w:type="paragraph">
    <w:name w:val="List Paragraph"/>
    <w:basedOn w:val="Normal"/>
    <w:uiPriority w:val="1"/>
    <w:qFormat/>
    <w:pPr>
      <w:ind w:left="4224" w:hanging="360"/>
    </w:pPr>
    <w:rPr>
      <w:rFonts w:ascii="Liberation Sans Narrow" w:hAnsi="Liberation Sans Narrow" w:eastAsia="Liberation Sans Narrow" w:cs="Liberation Sans Narrow"/>
      <w:lang w:val="sq-AL" w:eastAsia="en-US" w:bidi="ar-SA"/>
    </w:rPr>
  </w:style>
  <w:style w:styleId="TableParagraph" w:type="paragraph">
    <w:name w:val="Table Paragraph"/>
    <w:basedOn w:val="Normal"/>
    <w:uiPriority w:val="1"/>
    <w:qFormat/>
    <w:pPr>
      <w:spacing w:before="44"/>
      <w:ind w:right="46"/>
      <w:jc w:val="center"/>
    </w:pPr>
    <w:rPr>
      <w:rFonts w:ascii="Arial" w:hAnsi="Arial" w:eastAsia="Arial" w:cs="Arial"/>
      <w:lang w:val="sq-A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ebushati@gmail.com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</dc:creator>
  <dc:title>Europass Curriculum Vitae</dc:title>
  <dcterms:created xsi:type="dcterms:W3CDTF">2020-10-22T12:17:38Z</dcterms:created>
  <dcterms:modified xsi:type="dcterms:W3CDTF">2020-10-22T12:17:38Z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______</vt:lpwstr>
  </property>
  <property fmtid="{D5CDD505-2E9C-101B-9397-08002B2CF9AE}" pid="4" name="LastSaved">
    <vt:filetime>2020-10-22T00:00:00Z</vt:filetime>
  </property>
</Properties>
</file>